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47"/>
      </w:tblGrid>
      <w:tr w:rsidR="00C02D96" w:rsidRPr="00377D82" w:rsidTr="000D211D">
        <w:tc>
          <w:tcPr>
            <w:tcW w:w="3681" w:type="dxa"/>
            <w:shd w:val="clear" w:color="auto" w:fill="auto"/>
          </w:tcPr>
          <w:p w:rsidR="00C02D96" w:rsidRPr="00377D82" w:rsidRDefault="004C6AFF" w:rsidP="003968C4">
            <w:pPr>
              <w:jc w:val="center"/>
              <w:rPr>
                <w:rFonts w:ascii="Arial" w:hAnsi="Arial" w:cs="Arial"/>
                <w:sz w:val="22"/>
                <w:szCs w:val="22"/>
              </w:rPr>
            </w:pPr>
            <w:bookmarkStart w:id="0" w:name="_GoBack"/>
            <w:bookmarkEnd w:id="0"/>
            <w:r>
              <w:rPr>
                <w:noProof/>
                <w:color w:val="0086C9"/>
              </w:rPr>
              <w:drawing>
                <wp:inline distT="0" distB="0" distL="0" distR="0">
                  <wp:extent cx="1181100" cy="774700"/>
                  <wp:effectExtent l="0" t="0" r="0" b="6350"/>
                  <wp:docPr id="2" name="Image 2" descr="Logo HB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BT 2025"/>
                          <pic:cNvPicPr>
                            <a:picLocks noChangeAspect="1" noChangeArrowheads="1"/>
                          </pic:cNvPicPr>
                        </pic:nvPicPr>
                        <pic:blipFill>
                          <a:blip r:embed="rId8" cstate="print">
                            <a:extLst>
                              <a:ext uri="{28A0092B-C50C-407E-A947-70E740481C1C}">
                                <a14:useLocalDpi xmlns:a14="http://schemas.microsoft.com/office/drawing/2010/main" val="0"/>
                              </a:ext>
                            </a:extLst>
                          </a:blip>
                          <a:srcRect t="16975" r="-3636" b="15710"/>
                          <a:stretch>
                            <a:fillRect/>
                          </a:stretch>
                        </pic:blipFill>
                        <pic:spPr bwMode="auto">
                          <a:xfrm>
                            <a:off x="0" y="0"/>
                            <a:ext cx="1181100" cy="774700"/>
                          </a:xfrm>
                          <a:prstGeom prst="rect">
                            <a:avLst/>
                          </a:prstGeom>
                          <a:noFill/>
                          <a:ln>
                            <a:noFill/>
                          </a:ln>
                        </pic:spPr>
                      </pic:pic>
                    </a:graphicData>
                  </a:graphic>
                </wp:inline>
              </w:drawing>
            </w:r>
          </w:p>
        </w:tc>
        <w:tc>
          <w:tcPr>
            <w:tcW w:w="5947" w:type="dxa"/>
            <w:shd w:val="clear" w:color="auto" w:fill="auto"/>
            <w:vAlign w:val="center"/>
          </w:tcPr>
          <w:p w:rsidR="00C02D96" w:rsidRPr="000D211D" w:rsidRDefault="00C02D96" w:rsidP="003968C4">
            <w:pPr>
              <w:jc w:val="center"/>
              <w:rPr>
                <w:rFonts w:ascii="Arial" w:hAnsi="Arial" w:cs="Arial"/>
                <w:b/>
                <w:sz w:val="28"/>
                <w:szCs w:val="28"/>
              </w:rPr>
            </w:pPr>
            <w:r w:rsidRPr="000D211D">
              <w:rPr>
                <w:rFonts w:ascii="Arial" w:hAnsi="Arial" w:cs="Arial"/>
                <w:b/>
                <w:sz w:val="28"/>
                <w:szCs w:val="28"/>
              </w:rPr>
              <w:t>Fiche de poste</w:t>
            </w:r>
          </w:p>
          <w:p w:rsidR="00C02D96" w:rsidRPr="00377D82" w:rsidRDefault="00C02D96" w:rsidP="003968C4">
            <w:pPr>
              <w:jc w:val="center"/>
              <w:rPr>
                <w:rFonts w:ascii="Arial" w:hAnsi="Arial" w:cs="Arial"/>
                <w:sz w:val="16"/>
                <w:szCs w:val="16"/>
              </w:rPr>
            </w:pPr>
          </w:p>
        </w:tc>
      </w:tr>
      <w:tr w:rsidR="00C02D96" w:rsidRPr="00377D82" w:rsidTr="00944C07">
        <w:trPr>
          <w:trHeight w:val="897"/>
        </w:trPr>
        <w:tc>
          <w:tcPr>
            <w:tcW w:w="3681" w:type="dxa"/>
            <w:shd w:val="clear" w:color="auto" w:fill="auto"/>
            <w:vAlign w:val="center"/>
          </w:tcPr>
          <w:p w:rsidR="00C02D96" w:rsidRPr="000D211D" w:rsidRDefault="00C02D96" w:rsidP="003968C4">
            <w:pPr>
              <w:rPr>
                <w:rFonts w:ascii="Arial" w:hAnsi="Arial" w:cs="Arial"/>
                <w:sz w:val="20"/>
                <w:szCs w:val="20"/>
              </w:rPr>
            </w:pPr>
            <w:r w:rsidRPr="000D211D">
              <w:rPr>
                <w:rFonts w:ascii="Arial" w:hAnsi="Arial" w:cs="Arial"/>
                <w:sz w:val="20"/>
                <w:szCs w:val="20"/>
              </w:rPr>
              <w:t xml:space="preserve">Code : </w:t>
            </w:r>
            <w:r w:rsidR="00984C09">
              <w:rPr>
                <w:rFonts w:ascii="Arial" w:hAnsi="Arial" w:cs="Arial"/>
                <w:sz w:val="20"/>
                <w:szCs w:val="20"/>
              </w:rPr>
              <w:t>05C110</w:t>
            </w:r>
          </w:p>
          <w:p w:rsidR="00C02D96" w:rsidRPr="000D211D" w:rsidRDefault="00C02D96" w:rsidP="003968C4">
            <w:pPr>
              <w:rPr>
                <w:rFonts w:ascii="Arial" w:hAnsi="Arial" w:cs="Arial"/>
                <w:sz w:val="20"/>
                <w:szCs w:val="20"/>
              </w:rPr>
            </w:pPr>
            <w:r w:rsidRPr="000D211D">
              <w:rPr>
                <w:rFonts w:ascii="Arial" w:hAnsi="Arial" w:cs="Arial"/>
                <w:sz w:val="20"/>
                <w:szCs w:val="20"/>
              </w:rPr>
              <w:t>Métier :</w:t>
            </w:r>
            <w:r w:rsidR="00984C09">
              <w:rPr>
                <w:rFonts w:ascii="Arial" w:hAnsi="Arial" w:cs="Arial"/>
                <w:sz w:val="20"/>
                <w:szCs w:val="20"/>
              </w:rPr>
              <w:t xml:space="preserve"> infirmier(e) en soins généraux</w:t>
            </w:r>
          </w:p>
          <w:p w:rsidR="000D211D" w:rsidRPr="00377D82" w:rsidRDefault="000D211D" w:rsidP="00984C09">
            <w:pPr>
              <w:rPr>
                <w:rFonts w:ascii="Arial" w:hAnsi="Arial" w:cs="Arial"/>
                <w:sz w:val="16"/>
                <w:szCs w:val="16"/>
              </w:rPr>
            </w:pPr>
            <w:r w:rsidRPr="000D211D">
              <w:rPr>
                <w:rFonts w:ascii="Arial" w:hAnsi="Arial" w:cs="Arial"/>
                <w:sz w:val="20"/>
                <w:szCs w:val="20"/>
              </w:rPr>
              <w:t xml:space="preserve">UF : </w:t>
            </w:r>
            <w:r w:rsidR="00984C09">
              <w:rPr>
                <w:rFonts w:ascii="Arial" w:hAnsi="Arial" w:cs="Arial"/>
                <w:sz w:val="20"/>
                <w:szCs w:val="20"/>
              </w:rPr>
              <w:t>Urgences-UHCD-SMUR</w:t>
            </w:r>
          </w:p>
        </w:tc>
        <w:tc>
          <w:tcPr>
            <w:tcW w:w="5947" w:type="dxa"/>
            <w:shd w:val="clear" w:color="auto" w:fill="auto"/>
            <w:vAlign w:val="center"/>
          </w:tcPr>
          <w:p w:rsidR="00C02D96" w:rsidRDefault="00984C09" w:rsidP="00031E92">
            <w:pPr>
              <w:jc w:val="center"/>
              <w:rPr>
                <w:rFonts w:ascii="Arial" w:hAnsi="Arial" w:cs="Arial"/>
                <w:b/>
                <w:sz w:val="22"/>
                <w:szCs w:val="22"/>
              </w:rPr>
            </w:pPr>
            <w:r>
              <w:rPr>
                <w:rFonts w:ascii="Arial" w:hAnsi="Arial" w:cs="Arial"/>
                <w:b/>
                <w:sz w:val="22"/>
                <w:szCs w:val="22"/>
              </w:rPr>
              <w:t>Infirmier(e)</w:t>
            </w:r>
            <w:r w:rsidR="0091442D">
              <w:rPr>
                <w:rFonts w:ascii="Arial" w:hAnsi="Arial" w:cs="Arial"/>
                <w:b/>
                <w:sz w:val="22"/>
                <w:szCs w:val="22"/>
              </w:rPr>
              <w:t xml:space="preserve"> Pôle Urgence</w:t>
            </w:r>
          </w:p>
          <w:p w:rsidR="0082236C" w:rsidRPr="007D4D21" w:rsidRDefault="00984C09" w:rsidP="00984C09">
            <w:pPr>
              <w:ind w:left="430"/>
              <w:jc w:val="center"/>
              <w:rPr>
                <w:rFonts w:ascii="Arial" w:hAnsi="Arial" w:cs="Arial"/>
                <w:b/>
                <w:sz w:val="16"/>
                <w:szCs w:val="16"/>
              </w:rPr>
            </w:pPr>
            <w:r w:rsidRPr="00984C09">
              <w:rPr>
                <w:rFonts w:ascii="Arial" w:hAnsi="Arial" w:cs="Arial"/>
                <w:b/>
                <w:sz w:val="16"/>
                <w:szCs w:val="16"/>
              </w:rPr>
              <w:t>UF : 2230-2130-2232-2233</w:t>
            </w:r>
          </w:p>
        </w:tc>
      </w:tr>
      <w:tr w:rsidR="00944C07" w:rsidRPr="00377D82" w:rsidTr="00031E92">
        <w:trPr>
          <w:trHeight w:val="569"/>
        </w:trPr>
        <w:tc>
          <w:tcPr>
            <w:tcW w:w="9628" w:type="dxa"/>
            <w:gridSpan w:val="2"/>
            <w:shd w:val="clear" w:color="auto" w:fill="auto"/>
            <w:vAlign w:val="center"/>
          </w:tcPr>
          <w:p w:rsidR="00944C07" w:rsidRDefault="00944C07" w:rsidP="00944C07">
            <w:pPr>
              <w:rPr>
                <w:rFonts w:ascii="Arial" w:hAnsi="Arial" w:cs="Arial"/>
                <w:sz w:val="20"/>
                <w:szCs w:val="20"/>
              </w:rPr>
            </w:pPr>
            <w:r w:rsidRPr="000D211D">
              <w:rPr>
                <w:rFonts w:ascii="Arial" w:hAnsi="Arial" w:cs="Arial"/>
                <w:sz w:val="20"/>
                <w:szCs w:val="20"/>
              </w:rPr>
              <w:t>Rédacteur</w:t>
            </w:r>
            <w:r w:rsidR="000B4864">
              <w:rPr>
                <w:rFonts w:ascii="Arial" w:hAnsi="Arial" w:cs="Arial"/>
                <w:sz w:val="20"/>
                <w:szCs w:val="20"/>
              </w:rPr>
              <w:t>s</w:t>
            </w:r>
            <w:r w:rsidRPr="000D211D">
              <w:rPr>
                <w:rFonts w:ascii="Arial" w:hAnsi="Arial" w:cs="Arial"/>
                <w:sz w:val="20"/>
                <w:szCs w:val="20"/>
              </w:rPr>
              <w:t> :</w:t>
            </w:r>
            <w:r w:rsidR="00104B43">
              <w:rPr>
                <w:rFonts w:ascii="Arial" w:hAnsi="Arial" w:cs="Arial"/>
                <w:sz w:val="20"/>
                <w:szCs w:val="20"/>
              </w:rPr>
              <w:t xml:space="preserve"> </w:t>
            </w:r>
            <w:r w:rsidR="00984C09">
              <w:rPr>
                <w:rFonts w:ascii="Arial" w:hAnsi="Arial" w:cs="Arial"/>
                <w:sz w:val="20"/>
                <w:szCs w:val="20"/>
              </w:rPr>
              <w:t>C. Nackab Cadre de Santé Urgences-UHCD-SMUR</w:t>
            </w:r>
            <w:r w:rsidR="00104B43">
              <w:rPr>
                <w:rFonts w:ascii="Arial" w:hAnsi="Arial" w:cs="Arial"/>
                <w:sz w:val="20"/>
                <w:szCs w:val="20"/>
              </w:rPr>
              <w:t xml:space="preserve"> et</w:t>
            </w:r>
            <w:r w:rsidRPr="000D211D">
              <w:rPr>
                <w:rFonts w:ascii="Arial" w:hAnsi="Arial" w:cs="Arial"/>
                <w:sz w:val="20"/>
                <w:szCs w:val="20"/>
              </w:rPr>
              <w:t xml:space="preserve"> </w:t>
            </w:r>
            <w:r w:rsidR="007D4D21">
              <w:rPr>
                <w:rFonts w:ascii="Arial" w:hAnsi="Arial" w:cs="Arial"/>
                <w:sz w:val="20"/>
                <w:szCs w:val="20"/>
              </w:rPr>
              <w:t>S. Fargetas Cadre de Pôle</w:t>
            </w:r>
          </w:p>
          <w:p w:rsidR="00944C07" w:rsidRDefault="00944C07" w:rsidP="00984C09">
            <w:pPr>
              <w:rPr>
                <w:rFonts w:ascii="Arial" w:hAnsi="Arial" w:cs="Arial"/>
                <w:b/>
              </w:rPr>
            </w:pPr>
            <w:r>
              <w:rPr>
                <w:rFonts w:ascii="Arial" w:hAnsi="Arial" w:cs="Arial"/>
                <w:sz w:val="20"/>
                <w:szCs w:val="20"/>
              </w:rPr>
              <w:t xml:space="preserve">Version : </w:t>
            </w:r>
            <w:r w:rsidR="0082236C">
              <w:rPr>
                <w:rFonts w:ascii="Arial" w:hAnsi="Arial" w:cs="Arial"/>
                <w:sz w:val="20"/>
                <w:szCs w:val="20"/>
              </w:rPr>
              <w:t xml:space="preserve">01 </w:t>
            </w:r>
            <w:r w:rsidR="00984C09">
              <w:rPr>
                <w:rFonts w:ascii="Arial" w:hAnsi="Arial" w:cs="Arial"/>
                <w:sz w:val="20"/>
                <w:szCs w:val="20"/>
              </w:rPr>
              <w:t>Février 2024</w:t>
            </w:r>
          </w:p>
        </w:tc>
      </w:tr>
      <w:tr w:rsidR="002E30DE" w:rsidRPr="00377D82" w:rsidTr="00031E92">
        <w:trPr>
          <w:trHeight w:val="569"/>
        </w:trPr>
        <w:tc>
          <w:tcPr>
            <w:tcW w:w="9628" w:type="dxa"/>
            <w:gridSpan w:val="2"/>
            <w:shd w:val="clear" w:color="auto" w:fill="auto"/>
            <w:vAlign w:val="center"/>
          </w:tcPr>
          <w:p w:rsidR="002E30DE" w:rsidRPr="000D211D" w:rsidRDefault="002E30DE" w:rsidP="00944C07">
            <w:pPr>
              <w:rPr>
                <w:rFonts w:ascii="Arial" w:hAnsi="Arial" w:cs="Arial"/>
                <w:sz w:val="20"/>
                <w:szCs w:val="20"/>
              </w:rPr>
            </w:pPr>
            <w:r>
              <w:rPr>
                <w:rFonts w:ascii="Arial" w:hAnsi="Arial" w:cs="Arial"/>
                <w:sz w:val="20"/>
                <w:szCs w:val="20"/>
              </w:rPr>
              <w:t xml:space="preserve">Validation : M. Le Caz </w:t>
            </w:r>
            <w:r w:rsidR="0082236C">
              <w:rPr>
                <w:rFonts w:ascii="Arial" w:hAnsi="Arial" w:cs="Arial"/>
                <w:sz w:val="20"/>
                <w:szCs w:val="20"/>
              </w:rPr>
              <w:t xml:space="preserve">Directrice </w:t>
            </w:r>
            <w:r w:rsidR="00A479FB">
              <w:rPr>
                <w:rFonts w:ascii="Arial" w:hAnsi="Arial" w:cs="Arial"/>
                <w:sz w:val="20"/>
                <w:szCs w:val="20"/>
              </w:rPr>
              <w:t>Coordonnatrice Générale des S</w:t>
            </w:r>
            <w:r w:rsidRPr="002E30DE">
              <w:rPr>
                <w:rFonts w:ascii="Arial" w:hAnsi="Arial" w:cs="Arial"/>
                <w:sz w:val="20"/>
                <w:szCs w:val="20"/>
              </w:rPr>
              <w:t>oins</w:t>
            </w:r>
          </w:p>
        </w:tc>
      </w:tr>
    </w:tbl>
    <w:p w:rsidR="002E30DE" w:rsidRPr="00636BA6" w:rsidRDefault="002E30DE">
      <w:pPr>
        <w:rPr>
          <w:rFonts w:ascii="Arial" w:hAnsi="Arial" w:cs="Arial"/>
          <w:sz w:val="22"/>
          <w:szCs w:val="22"/>
        </w:rPr>
      </w:pPr>
    </w:p>
    <w:p w:rsidR="00377D82" w:rsidRPr="00636BA6" w:rsidRDefault="00377D82" w:rsidP="00377D82">
      <w:pPr>
        <w:shd w:val="clear" w:color="auto" w:fill="9CC2E5" w:themeFill="accent1" w:themeFillTint="99"/>
        <w:rPr>
          <w:rFonts w:ascii="Arial" w:hAnsi="Arial" w:cs="Arial"/>
          <w:b/>
          <w:sz w:val="22"/>
          <w:szCs w:val="22"/>
        </w:rPr>
      </w:pPr>
      <w:r w:rsidRPr="00636BA6">
        <w:rPr>
          <w:rFonts w:ascii="Arial" w:hAnsi="Arial" w:cs="Arial"/>
          <w:b/>
          <w:sz w:val="22"/>
          <w:szCs w:val="22"/>
        </w:rPr>
        <w:t>Intitulé du poste</w:t>
      </w:r>
    </w:p>
    <w:p w:rsidR="00376221" w:rsidRDefault="00376221">
      <w:pPr>
        <w:rPr>
          <w:rFonts w:ascii="Arial" w:hAnsi="Arial" w:cs="Arial"/>
          <w:b/>
          <w:sz w:val="20"/>
          <w:szCs w:val="20"/>
        </w:rPr>
      </w:pPr>
    </w:p>
    <w:p w:rsidR="00FF4083" w:rsidRPr="00377D82" w:rsidRDefault="00FF4083" w:rsidP="003B5047">
      <w:pPr>
        <w:jc w:val="both"/>
        <w:rPr>
          <w:rFonts w:ascii="Arial" w:hAnsi="Arial" w:cs="Arial"/>
          <w:sz w:val="20"/>
          <w:szCs w:val="20"/>
        </w:rPr>
      </w:pPr>
      <w:r w:rsidRPr="003A1A2F">
        <w:rPr>
          <w:rFonts w:ascii="Arial" w:hAnsi="Arial" w:cs="Arial"/>
          <w:b/>
          <w:sz w:val="20"/>
          <w:szCs w:val="20"/>
        </w:rPr>
        <w:t>Fonction</w:t>
      </w:r>
      <w:r w:rsidRPr="00377D82">
        <w:rPr>
          <w:rFonts w:ascii="Arial" w:hAnsi="Arial" w:cs="Arial"/>
          <w:sz w:val="20"/>
          <w:szCs w:val="20"/>
        </w:rPr>
        <w:t> :</w:t>
      </w:r>
      <w:r w:rsidR="00826B4B">
        <w:rPr>
          <w:rFonts w:ascii="Arial" w:hAnsi="Arial" w:cs="Arial"/>
          <w:sz w:val="20"/>
          <w:szCs w:val="20"/>
        </w:rPr>
        <w:t xml:space="preserve"> </w:t>
      </w:r>
      <w:r w:rsidR="00984C09">
        <w:rPr>
          <w:rFonts w:ascii="Arial" w:hAnsi="Arial" w:cs="Arial"/>
          <w:sz w:val="20"/>
          <w:szCs w:val="20"/>
        </w:rPr>
        <w:t xml:space="preserve">Infirmier(e) </w:t>
      </w:r>
    </w:p>
    <w:p w:rsidR="002002CE" w:rsidRPr="00377D82" w:rsidRDefault="00FF4083" w:rsidP="003B5047">
      <w:pPr>
        <w:jc w:val="both"/>
        <w:rPr>
          <w:rFonts w:ascii="Arial" w:hAnsi="Arial" w:cs="Arial"/>
          <w:sz w:val="20"/>
          <w:szCs w:val="20"/>
        </w:rPr>
      </w:pPr>
      <w:r w:rsidRPr="003A1A2F">
        <w:rPr>
          <w:rFonts w:ascii="Arial" w:hAnsi="Arial" w:cs="Arial"/>
          <w:b/>
          <w:sz w:val="20"/>
          <w:szCs w:val="20"/>
        </w:rPr>
        <w:t>Grade</w:t>
      </w:r>
      <w:r w:rsidRPr="00377D82">
        <w:rPr>
          <w:rFonts w:ascii="Arial" w:hAnsi="Arial" w:cs="Arial"/>
          <w:sz w:val="20"/>
          <w:szCs w:val="20"/>
        </w:rPr>
        <w:t xml:space="preserve"> : </w:t>
      </w:r>
      <w:r w:rsidR="00984C09">
        <w:rPr>
          <w:rFonts w:ascii="Arial" w:hAnsi="Arial" w:cs="Arial"/>
          <w:sz w:val="20"/>
          <w:szCs w:val="20"/>
        </w:rPr>
        <w:t>Infirmier(e)</w:t>
      </w:r>
    </w:p>
    <w:p w:rsidR="00377D82" w:rsidRPr="00636BA6" w:rsidRDefault="00377D82">
      <w:pPr>
        <w:rPr>
          <w:rFonts w:ascii="Arial" w:hAnsi="Arial" w:cs="Arial"/>
          <w:sz w:val="22"/>
          <w:szCs w:val="22"/>
        </w:rPr>
      </w:pPr>
    </w:p>
    <w:p w:rsidR="0005094F" w:rsidRPr="00636BA6" w:rsidRDefault="00377D82" w:rsidP="00377D82">
      <w:pPr>
        <w:shd w:val="clear" w:color="auto" w:fill="9CC2E5" w:themeFill="accent1" w:themeFillTint="99"/>
        <w:rPr>
          <w:rFonts w:ascii="Arial" w:hAnsi="Arial" w:cs="Arial"/>
          <w:b/>
          <w:sz w:val="22"/>
          <w:szCs w:val="22"/>
        </w:rPr>
      </w:pPr>
      <w:r w:rsidRPr="00636BA6">
        <w:rPr>
          <w:rFonts w:ascii="Arial" w:hAnsi="Arial" w:cs="Arial"/>
          <w:b/>
          <w:sz w:val="22"/>
          <w:szCs w:val="22"/>
        </w:rPr>
        <w:t>Présentation des HBT</w:t>
      </w:r>
    </w:p>
    <w:p w:rsidR="00376221" w:rsidRDefault="00376221" w:rsidP="00FF4083">
      <w:pPr>
        <w:rPr>
          <w:rFonts w:ascii="Arial" w:hAnsi="Arial" w:cs="Arial"/>
          <w:sz w:val="20"/>
          <w:szCs w:val="20"/>
        </w:rPr>
      </w:pPr>
    </w:p>
    <w:p w:rsidR="000D3EBA" w:rsidRDefault="005463A4" w:rsidP="00C71693">
      <w:pPr>
        <w:rPr>
          <w:rFonts w:ascii="Arial" w:hAnsi="Arial" w:cs="Arial"/>
          <w:color w:val="575757"/>
          <w:sz w:val="21"/>
          <w:szCs w:val="21"/>
        </w:rPr>
      </w:pPr>
      <w:r>
        <w:rPr>
          <w:rFonts w:ascii="Arial" w:hAnsi="Arial" w:cs="Arial"/>
          <w:sz w:val="20"/>
          <w:szCs w:val="20"/>
        </w:rPr>
        <w:t>L</w:t>
      </w:r>
      <w:r w:rsidR="00FF4083" w:rsidRPr="00377D82">
        <w:rPr>
          <w:rFonts w:ascii="Arial" w:hAnsi="Arial" w:cs="Arial"/>
          <w:sz w:val="20"/>
          <w:szCs w:val="20"/>
        </w:rPr>
        <w:t xml:space="preserve">’activité des Hôpitaux du Bassin de Thau est répartie sur 6 sites géographiques, dont pour la partie MCO, </w:t>
      </w:r>
      <w:r>
        <w:rPr>
          <w:rFonts w:ascii="Arial" w:hAnsi="Arial" w:cs="Arial"/>
          <w:sz w:val="20"/>
          <w:szCs w:val="20"/>
        </w:rPr>
        <w:t>l’hôpital</w:t>
      </w:r>
      <w:r w:rsidR="00FF4083" w:rsidRPr="00377D82">
        <w:rPr>
          <w:rFonts w:ascii="Arial" w:hAnsi="Arial" w:cs="Arial"/>
          <w:sz w:val="20"/>
          <w:szCs w:val="20"/>
        </w:rPr>
        <w:t xml:space="preserve"> Saint Clair à Sète et l’hôpital Saint Loup </w:t>
      </w:r>
      <w:r w:rsidR="000A7FA2" w:rsidRPr="00377D82">
        <w:rPr>
          <w:rFonts w:ascii="Arial" w:hAnsi="Arial" w:cs="Arial"/>
          <w:sz w:val="20"/>
          <w:szCs w:val="20"/>
        </w:rPr>
        <w:t>à</w:t>
      </w:r>
      <w:r w:rsidR="00FF4083" w:rsidRPr="00377D82">
        <w:rPr>
          <w:rFonts w:ascii="Arial" w:hAnsi="Arial" w:cs="Arial"/>
          <w:sz w:val="20"/>
          <w:szCs w:val="20"/>
        </w:rPr>
        <w:t xml:space="preserve"> Agde. </w:t>
      </w:r>
      <w:r w:rsidRPr="00377D82">
        <w:rPr>
          <w:rFonts w:ascii="Arial" w:hAnsi="Arial" w:cs="Arial"/>
          <w:sz w:val="20"/>
          <w:szCs w:val="20"/>
        </w:rPr>
        <w:t xml:space="preserve">Etablissement multi site de 944 lits et places, </w:t>
      </w:r>
      <w:r>
        <w:rPr>
          <w:rFonts w:ascii="Arial" w:hAnsi="Arial" w:cs="Arial"/>
          <w:sz w:val="20"/>
          <w:szCs w:val="20"/>
        </w:rPr>
        <w:t xml:space="preserve">il fait </w:t>
      </w:r>
      <w:r w:rsidRPr="00377D82">
        <w:rPr>
          <w:rFonts w:ascii="Arial" w:hAnsi="Arial" w:cs="Arial"/>
          <w:sz w:val="20"/>
          <w:szCs w:val="20"/>
        </w:rPr>
        <w:t>partie</w:t>
      </w:r>
      <w:r w:rsidR="00FF4083" w:rsidRPr="00377D82">
        <w:rPr>
          <w:rFonts w:ascii="Arial" w:hAnsi="Arial" w:cs="Arial"/>
          <w:sz w:val="20"/>
          <w:szCs w:val="20"/>
        </w:rPr>
        <w:t xml:space="preserve"> du GHT Est-Hérault/Sud Aveyron.</w:t>
      </w:r>
      <w:r w:rsidR="000D3EBA" w:rsidRPr="000D3EBA">
        <w:rPr>
          <w:rFonts w:ascii="Arial" w:hAnsi="Arial" w:cs="Arial"/>
          <w:color w:val="575757"/>
          <w:sz w:val="21"/>
          <w:szCs w:val="21"/>
        </w:rPr>
        <w:t xml:space="preserve"> </w:t>
      </w:r>
    </w:p>
    <w:p w:rsidR="005463A4" w:rsidRDefault="005463A4" w:rsidP="00C71693">
      <w:pPr>
        <w:rPr>
          <w:rFonts w:ascii="Arial" w:hAnsi="Arial" w:cs="Arial"/>
          <w:color w:val="575757"/>
          <w:sz w:val="21"/>
          <w:szCs w:val="21"/>
        </w:rPr>
      </w:pPr>
    </w:p>
    <w:p w:rsidR="00FF4083" w:rsidRPr="00377D82" w:rsidRDefault="005463A4" w:rsidP="00C71693">
      <w:pPr>
        <w:rPr>
          <w:rFonts w:ascii="Arial" w:hAnsi="Arial" w:cs="Arial"/>
          <w:sz w:val="20"/>
          <w:szCs w:val="20"/>
        </w:rPr>
      </w:pPr>
      <w:r>
        <w:rPr>
          <w:rFonts w:ascii="Arial" w:hAnsi="Arial" w:cs="Arial"/>
          <w:sz w:val="20"/>
          <w:szCs w:val="20"/>
        </w:rPr>
        <w:t>L’h</w:t>
      </w:r>
      <w:r w:rsidR="000D3EBA" w:rsidRPr="000D3EBA">
        <w:rPr>
          <w:rFonts w:ascii="Arial" w:hAnsi="Arial" w:cs="Arial"/>
          <w:sz w:val="20"/>
          <w:szCs w:val="20"/>
        </w:rPr>
        <w:t>ôpital Saint-Clair est le site le plus important. Il offre un plateau technique complet (bloc opératoire, imagerie, laboratoire</w:t>
      </w:r>
      <w:r w:rsidR="00EE0481">
        <w:rPr>
          <w:rFonts w:ascii="Arial" w:hAnsi="Arial" w:cs="Arial"/>
          <w:sz w:val="20"/>
          <w:szCs w:val="20"/>
        </w:rPr>
        <w:t xml:space="preserve">, </w:t>
      </w:r>
      <w:r w:rsidR="000D3EBA" w:rsidRPr="000D3EBA">
        <w:rPr>
          <w:rFonts w:ascii="Arial" w:hAnsi="Arial" w:cs="Arial"/>
          <w:sz w:val="20"/>
          <w:szCs w:val="20"/>
        </w:rPr>
        <w:t>pharmacie…).</w:t>
      </w:r>
      <w:r w:rsidR="000D3EBA" w:rsidRPr="000D3EBA">
        <w:rPr>
          <w:rFonts w:ascii="Arial" w:hAnsi="Arial" w:cs="Arial"/>
          <w:sz w:val="20"/>
          <w:szCs w:val="20"/>
        </w:rPr>
        <w:br/>
        <w:t>L’ensemble des spécialités de médeci</w:t>
      </w:r>
      <w:r w:rsidR="0091442D">
        <w:rPr>
          <w:rFonts w:ascii="Arial" w:hAnsi="Arial" w:cs="Arial"/>
          <w:sz w:val="20"/>
          <w:szCs w:val="20"/>
        </w:rPr>
        <w:t>ne et de chirurgie sont présentée</w:t>
      </w:r>
      <w:r w:rsidR="000D3EBA" w:rsidRPr="000D3EBA">
        <w:rPr>
          <w:rFonts w:ascii="Arial" w:hAnsi="Arial" w:cs="Arial"/>
          <w:sz w:val="20"/>
          <w:szCs w:val="20"/>
        </w:rPr>
        <w:t>s y compris les spécialités de recours (réanimation, soins intensifs de cardiologie, néonatalogie…). Une maternité, un service d’urgences et des unités de psychiatrie complètent l’offre du site.</w:t>
      </w:r>
    </w:p>
    <w:p w:rsidR="00377D82" w:rsidRPr="00377D82" w:rsidRDefault="00377D82" w:rsidP="00FF4083">
      <w:pPr>
        <w:rPr>
          <w:rFonts w:ascii="Arial" w:hAnsi="Arial" w:cs="Arial"/>
          <w:sz w:val="20"/>
          <w:szCs w:val="20"/>
        </w:rPr>
      </w:pPr>
    </w:p>
    <w:p w:rsidR="00377D82" w:rsidRPr="00636BA6" w:rsidRDefault="007D4D21" w:rsidP="00377D82">
      <w:pPr>
        <w:shd w:val="clear" w:color="auto" w:fill="9CC2E5" w:themeFill="accent1" w:themeFillTint="99"/>
        <w:rPr>
          <w:rFonts w:ascii="Arial" w:hAnsi="Arial" w:cs="Arial"/>
          <w:b/>
          <w:sz w:val="22"/>
          <w:szCs w:val="22"/>
        </w:rPr>
      </w:pPr>
      <w:r>
        <w:rPr>
          <w:rFonts w:ascii="Arial" w:hAnsi="Arial" w:cs="Arial"/>
          <w:b/>
          <w:sz w:val="22"/>
          <w:szCs w:val="22"/>
        </w:rPr>
        <w:t>Présentation du Pôle</w:t>
      </w:r>
    </w:p>
    <w:p w:rsidR="00AB524D" w:rsidRPr="00AB524D" w:rsidRDefault="00AB524D" w:rsidP="003B5047">
      <w:pPr>
        <w:jc w:val="both"/>
        <w:rPr>
          <w:rFonts w:ascii="Arial" w:hAnsi="Arial" w:cs="Arial"/>
          <w:color w:val="000000"/>
          <w:sz w:val="20"/>
          <w:szCs w:val="20"/>
        </w:rPr>
      </w:pPr>
    </w:p>
    <w:p w:rsidR="00AB524D" w:rsidRPr="00E06DF8" w:rsidRDefault="00AD41A1" w:rsidP="003B5047">
      <w:pPr>
        <w:jc w:val="both"/>
        <w:rPr>
          <w:rFonts w:ascii="Arial" w:hAnsi="Arial" w:cs="Arial"/>
          <w:color w:val="000000"/>
          <w:sz w:val="20"/>
          <w:szCs w:val="20"/>
        </w:rPr>
      </w:pPr>
      <w:r w:rsidRPr="00E06DF8">
        <w:rPr>
          <w:rFonts w:ascii="Arial" w:hAnsi="Arial" w:cs="Arial"/>
          <w:color w:val="000000"/>
          <w:sz w:val="20"/>
          <w:szCs w:val="20"/>
        </w:rPr>
        <w:t xml:space="preserve">Le </w:t>
      </w:r>
      <w:r w:rsidR="000F2994">
        <w:rPr>
          <w:rFonts w:ascii="Arial" w:hAnsi="Arial" w:cs="Arial"/>
          <w:b/>
          <w:color w:val="000000"/>
          <w:sz w:val="20"/>
          <w:szCs w:val="20"/>
        </w:rPr>
        <w:t>pô</w:t>
      </w:r>
      <w:r w:rsidRPr="00E06DF8">
        <w:rPr>
          <w:rFonts w:ascii="Arial" w:hAnsi="Arial" w:cs="Arial"/>
          <w:b/>
          <w:color w:val="000000"/>
          <w:sz w:val="20"/>
          <w:szCs w:val="20"/>
        </w:rPr>
        <w:t xml:space="preserve">le </w:t>
      </w:r>
      <w:r w:rsidR="0091442D">
        <w:rPr>
          <w:rFonts w:ascii="Arial" w:hAnsi="Arial" w:cs="Arial"/>
          <w:b/>
          <w:color w:val="000000"/>
          <w:sz w:val="20"/>
          <w:szCs w:val="20"/>
        </w:rPr>
        <w:t>Urgence</w:t>
      </w:r>
      <w:r w:rsidRPr="00E06DF8">
        <w:rPr>
          <w:rFonts w:ascii="Arial" w:hAnsi="Arial" w:cs="Arial"/>
          <w:color w:val="000000"/>
          <w:sz w:val="20"/>
          <w:szCs w:val="20"/>
        </w:rPr>
        <w:t xml:space="preserve"> comprend : </w:t>
      </w:r>
    </w:p>
    <w:p w:rsidR="00AD41A1" w:rsidRDefault="000B4864" w:rsidP="003B5047">
      <w:pPr>
        <w:pStyle w:val="Paragraphedeliste"/>
        <w:numPr>
          <w:ilvl w:val="0"/>
          <w:numId w:val="28"/>
        </w:numPr>
        <w:jc w:val="both"/>
        <w:rPr>
          <w:rFonts w:ascii="Arial" w:hAnsi="Arial" w:cs="Arial"/>
          <w:color w:val="000000"/>
          <w:sz w:val="20"/>
          <w:szCs w:val="20"/>
        </w:rPr>
      </w:pPr>
      <w:r>
        <w:rPr>
          <w:rFonts w:ascii="Arial" w:hAnsi="Arial" w:cs="Arial"/>
          <w:color w:val="000000"/>
          <w:sz w:val="20"/>
          <w:szCs w:val="20"/>
        </w:rPr>
        <w:t xml:space="preserve">Le </w:t>
      </w:r>
      <w:r w:rsidR="0091442D">
        <w:rPr>
          <w:rFonts w:ascii="Arial" w:hAnsi="Arial" w:cs="Arial"/>
          <w:color w:val="000000"/>
          <w:sz w:val="20"/>
          <w:szCs w:val="20"/>
        </w:rPr>
        <w:t>Service d’Accueil des Urgences (SAU)</w:t>
      </w:r>
    </w:p>
    <w:p w:rsidR="000B4864" w:rsidRPr="00E06DF8" w:rsidRDefault="0091442D" w:rsidP="003B5047">
      <w:pPr>
        <w:pStyle w:val="Paragraphedeliste"/>
        <w:numPr>
          <w:ilvl w:val="0"/>
          <w:numId w:val="28"/>
        </w:numPr>
        <w:jc w:val="both"/>
        <w:rPr>
          <w:rFonts w:ascii="Arial" w:hAnsi="Arial" w:cs="Arial"/>
          <w:color w:val="000000"/>
          <w:sz w:val="20"/>
          <w:szCs w:val="20"/>
        </w:rPr>
      </w:pPr>
      <w:r>
        <w:rPr>
          <w:rFonts w:ascii="Arial" w:hAnsi="Arial" w:cs="Arial"/>
          <w:color w:val="000000"/>
          <w:sz w:val="20"/>
          <w:szCs w:val="20"/>
        </w:rPr>
        <w:t>L’UHCD</w:t>
      </w:r>
    </w:p>
    <w:p w:rsidR="00E06DF8" w:rsidRPr="00E06DF8" w:rsidRDefault="0091442D" w:rsidP="003B5047">
      <w:pPr>
        <w:pStyle w:val="Paragraphedeliste"/>
        <w:numPr>
          <w:ilvl w:val="0"/>
          <w:numId w:val="28"/>
        </w:numPr>
        <w:jc w:val="both"/>
        <w:rPr>
          <w:rFonts w:ascii="Arial" w:hAnsi="Arial" w:cs="Arial"/>
          <w:color w:val="000000"/>
          <w:sz w:val="20"/>
          <w:szCs w:val="20"/>
        </w:rPr>
      </w:pPr>
      <w:r>
        <w:rPr>
          <w:rFonts w:ascii="Arial" w:hAnsi="Arial" w:cs="Arial"/>
          <w:color w:val="000000"/>
          <w:sz w:val="20"/>
          <w:szCs w:val="20"/>
        </w:rPr>
        <w:t>Le SMUR de Sète</w:t>
      </w:r>
    </w:p>
    <w:p w:rsidR="00E06DF8" w:rsidRDefault="0091442D" w:rsidP="003B5047">
      <w:pPr>
        <w:pStyle w:val="Paragraphedeliste"/>
        <w:numPr>
          <w:ilvl w:val="0"/>
          <w:numId w:val="28"/>
        </w:numPr>
        <w:jc w:val="both"/>
        <w:rPr>
          <w:rFonts w:ascii="Arial" w:hAnsi="Arial" w:cs="Arial"/>
          <w:color w:val="000000"/>
          <w:sz w:val="20"/>
          <w:szCs w:val="20"/>
        </w:rPr>
      </w:pPr>
      <w:r>
        <w:rPr>
          <w:rFonts w:ascii="Arial" w:hAnsi="Arial" w:cs="Arial"/>
          <w:color w:val="000000"/>
          <w:sz w:val="20"/>
          <w:szCs w:val="20"/>
        </w:rPr>
        <w:t>Le SMUR d’Agde</w:t>
      </w:r>
    </w:p>
    <w:p w:rsidR="00244FB7" w:rsidRPr="00190FD8" w:rsidRDefault="00244FB7" w:rsidP="003B5047">
      <w:pPr>
        <w:pStyle w:val="Paragraphedeliste"/>
        <w:numPr>
          <w:ilvl w:val="0"/>
          <w:numId w:val="28"/>
        </w:numPr>
        <w:jc w:val="both"/>
        <w:rPr>
          <w:rFonts w:ascii="Arial" w:hAnsi="Arial" w:cs="Arial"/>
          <w:color w:val="000000"/>
          <w:sz w:val="20"/>
          <w:szCs w:val="20"/>
        </w:rPr>
      </w:pPr>
      <w:r w:rsidRPr="00190FD8">
        <w:rPr>
          <w:rFonts w:ascii="Arial" w:hAnsi="Arial" w:cs="Arial"/>
          <w:color w:val="000000"/>
          <w:sz w:val="20"/>
          <w:szCs w:val="20"/>
        </w:rPr>
        <w:t>Une hélistation</w:t>
      </w:r>
    </w:p>
    <w:p w:rsidR="008705B0" w:rsidRDefault="008705B0" w:rsidP="008705B0">
      <w:pPr>
        <w:jc w:val="both"/>
        <w:rPr>
          <w:rFonts w:ascii="Arial" w:hAnsi="Arial" w:cs="Arial"/>
          <w:color w:val="000000"/>
          <w:sz w:val="20"/>
          <w:szCs w:val="20"/>
        </w:rPr>
      </w:pPr>
    </w:p>
    <w:p w:rsidR="008705B0" w:rsidRPr="00636BA6" w:rsidRDefault="0091442D" w:rsidP="008705B0">
      <w:pPr>
        <w:shd w:val="clear" w:color="auto" w:fill="9CC2E5" w:themeFill="accent1" w:themeFillTint="99"/>
        <w:rPr>
          <w:rFonts w:ascii="Arial" w:hAnsi="Arial" w:cs="Arial"/>
          <w:b/>
          <w:sz w:val="22"/>
          <w:szCs w:val="22"/>
        </w:rPr>
      </w:pPr>
      <w:r>
        <w:rPr>
          <w:rFonts w:ascii="Arial" w:hAnsi="Arial" w:cs="Arial"/>
          <w:b/>
          <w:sz w:val="22"/>
          <w:szCs w:val="22"/>
        </w:rPr>
        <w:t>Présentation</w:t>
      </w:r>
    </w:p>
    <w:p w:rsidR="008705B0" w:rsidRPr="008705B0" w:rsidRDefault="008705B0" w:rsidP="008705B0">
      <w:pPr>
        <w:jc w:val="both"/>
        <w:rPr>
          <w:rFonts w:ascii="Arial" w:hAnsi="Arial" w:cs="Arial"/>
          <w:color w:val="000000"/>
          <w:sz w:val="20"/>
          <w:szCs w:val="20"/>
        </w:rPr>
      </w:pPr>
    </w:p>
    <w:p w:rsidR="00925F4F" w:rsidRPr="008705B0" w:rsidRDefault="00925F4F" w:rsidP="008705B0">
      <w:pPr>
        <w:jc w:val="both"/>
        <w:rPr>
          <w:rFonts w:ascii="Arial" w:hAnsi="Arial" w:cs="Arial"/>
          <w:b/>
          <w:sz w:val="20"/>
          <w:szCs w:val="20"/>
          <w:u w:val="single"/>
        </w:rPr>
      </w:pPr>
    </w:p>
    <w:p w:rsidR="00B8255D" w:rsidRDefault="008705B0" w:rsidP="008705B0">
      <w:pPr>
        <w:jc w:val="both"/>
        <w:rPr>
          <w:rFonts w:ascii="Arial" w:hAnsi="Arial" w:cs="Arial"/>
          <w:sz w:val="20"/>
          <w:szCs w:val="20"/>
        </w:rPr>
      </w:pPr>
      <w:r w:rsidRPr="008705B0">
        <w:rPr>
          <w:rFonts w:ascii="Arial" w:hAnsi="Arial" w:cs="Arial"/>
          <w:sz w:val="20"/>
          <w:szCs w:val="20"/>
        </w:rPr>
        <w:t>Doté d</w:t>
      </w:r>
      <w:r>
        <w:rPr>
          <w:rFonts w:ascii="Arial" w:hAnsi="Arial" w:cs="Arial"/>
          <w:sz w:val="20"/>
          <w:szCs w:val="20"/>
        </w:rPr>
        <w:t>’</w:t>
      </w:r>
      <w:r w:rsidRPr="008705B0">
        <w:rPr>
          <w:rFonts w:ascii="Arial" w:hAnsi="Arial" w:cs="Arial"/>
          <w:sz w:val="20"/>
          <w:szCs w:val="20"/>
        </w:rPr>
        <w:t>une équipe dynamique constitu</w:t>
      </w:r>
      <w:r w:rsidR="00C26110">
        <w:rPr>
          <w:rFonts w:ascii="Arial" w:hAnsi="Arial" w:cs="Arial"/>
          <w:sz w:val="20"/>
          <w:szCs w:val="20"/>
        </w:rPr>
        <w:t>ée de</w:t>
      </w:r>
      <w:r w:rsidR="0091442D">
        <w:rPr>
          <w:rFonts w:ascii="Arial" w:hAnsi="Arial" w:cs="Arial"/>
          <w:sz w:val="20"/>
          <w:szCs w:val="20"/>
        </w:rPr>
        <w:t xml:space="preserve">  IDE, AS</w:t>
      </w:r>
      <w:r w:rsidR="00C26110">
        <w:rPr>
          <w:rFonts w:ascii="Arial" w:hAnsi="Arial" w:cs="Arial"/>
          <w:sz w:val="20"/>
          <w:szCs w:val="20"/>
        </w:rPr>
        <w:t xml:space="preserve">, </w:t>
      </w:r>
      <w:r w:rsidR="0091442D">
        <w:rPr>
          <w:rFonts w:ascii="Arial" w:hAnsi="Arial" w:cs="Arial"/>
          <w:sz w:val="20"/>
          <w:szCs w:val="20"/>
        </w:rPr>
        <w:t>ASH-Brancardiers, secrétaires, médecins urgentistes</w:t>
      </w:r>
      <w:r w:rsidRPr="008705B0">
        <w:rPr>
          <w:rFonts w:ascii="Arial" w:hAnsi="Arial" w:cs="Arial"/>
          <w:sz w:val="20"/>
          <w:szCs w:val="20"/>
        </w:rPr>
        <w:t>,</w:t>
      </w:r>
      <w:r w:rsidR="00C26110" w:rsidRPr="00C26110">
        <w:t xml:space="preserve"> </w:t>
      </w:r>
      <w:r w:rsidR="00925F4F">
        <w:rPr>
          <w:rFonts w:ascii="Arial" w:hAnsi="Arial" w:cs="Arial"/>
          <w:sz w:val="20"/>
          <w:szCs w:val="20"/>
        </w:rPr>
        <w:t>cadre</w:t>
      </w:r>
      <w:r w:rsidR="0091442D">
        <w:rPr>
          <w:rFonts w:ascii="Arial" w:hAnsi="Arial" w:cs="Arial"/>
          <w:sz w:val="20"/>
          <w:szCs w:val="20"/>
        </w:rPr>
        <w:t>s</w:t>
      </w:r>
      <w:r w:rsidR="00925F4F">
        <w:rPr>
          <w:rFonts w:ascii="Arial" w:hAnsi="Arial" w:cs="Arial"/>
          <w:sz w:val="20"/>
          <w:szCs w:val="20"/>
        </w:rPr>
        <w:t>,</w:t>
      </w:r>
      <w:r w:rsidRPr="008705B0">
        <w:rPr>
          <w:rFonts w:ascii="Arial" w:hAnsi="Arial" w:cs="Arial"/>
          <w:sz w:val="20"/>
          <w:szCs w:val="20"/>
        </w:rPr>
        <w:t xml:space="preserve"> le </w:t>
      </w:r>
      <w:r w:rsidR="004916CD">
        <w:rPr>
          <w:rFonts w:ascii="Arial" w:hAnsi="Arial" w:cs="Arial"/>
          <w:sz w:val="20"/>
          <w:szCs w:val="20"/>
        </w:rPr>
        <w:t xml:space="preserve">pôle </w:t>
      </w:r>
      <w:r w:rsidR="0091442D">
        <w:rPr>
          <w:rFonts w:ascii="Arial" w:hAnsi="Arial" w:cs="Arial"/>
          <w:sz w:val="20"/>
          <w:szCs w:val="20"/>
        </w:rPr>
        <w:t>urgences</w:t>
      </w:r>
      <w:r w:rsidR="004916CD">
        <w:rPr>
          <w:rFonts w:ascii="Arial" w:hAnsi="Arial" w:cs="Arial"/>
          <w:sz w:val="20"/>
          <w:szCs w:val="20"/>
        </w:rPr>
        <w:t xml:space="preserve"> des H</w:t>
      </w:r>
      <w:r w:rsidRPr="008705B0">
        <w:rPr>
          <w:rFonts w:ascii="Arial" w:hAnsi="Arial" w:cs="Arial"/>
          <w:sz w:val="20"/>
          <w:szCs w:val="20"/>
        </w:rPr>
        <w:t>ôpitaux du Ba</w:t>
      </w:r>
      <w:r w:rsidR="0091442D">
        <w:rPr>
          <w:rFonts w:ascii="Arial" w:hAnsi="Arial" w:cs="Arial"/>
          <w:sz w:val="20"/>
          <w:szCs w:val="20"/>
        </w:rPr>
        <w:t>ssin de Thau ré</w:t>
      </w:r>
      <w:r w:rsidR="00B8255D">
        <w:rPr>
          <w:rFonts w:ascii="Arial" w:hAnsi="Arial" w:cs="Arial"/>
          <w:sz w:val="20"/>
          <w:szCs w:val="20"/>
        </w:rPr>
        <w:t>alise annuellement environ :</w:t>
      </w:r>
    </w:p>
    <w:p w:rsidR="00B8255D" w:rsidRDefault="0091442D" w:rsidP="00B8255D">
      <w:pPr>
        <w:pStyle w:val="Paragraphedeliste"/>
        <w:numPr>
          <w:ilvl w:val="0"/>
          <w:numId w:val="46"/>
        </w:numPr>
        <w:jc w:val="both"/>
        <w:rPr>
          <w:rFonts w:ascii="Arial" w:hAnsi="Arial" w:cs="Arial"/>
          <w:sz w:val="20"/>
          <w:szCs w:val="20"/>
        </w:rPr>
      </w:pPr>
      <w:r w:rsidRPr="00B8255D">
        <w:rPr>
          <w:rFonts w:ascii="Arial" w:hAnsi="Arial" w:cs="Arial"/>
          <w:sz w:val="20"/>
          <w:szCs w:val="20"/>
        </w:rPr>
        <w:t xml:space="preserve">32 500 </w:t>
      </w:r>
      <w:r w:rsidR="008705B0" w:rsidRPr="00B8255D">
        <w:rPr>
          <w:rFonts w:ascii="Arial" w:hAnsi="Arial" w:cs="Arial"/>
          <w:sz w:val="20"/>
          <w:szCs w:val="20"/>
        </w:rPr>
        <w:t xml:space="preserve"> </w:t>
      </w:r>
      <w:r w:rsidR="00B8255D">
        <w:rPr>
          <w:rFonts w:ascii="Arial" w:hAnsi="Arial" w:cs="Arial"/>
          <w:sz w:val="20"/>
          <w:szCs w:val="20"/>
        </w:rPr>
        <w:t>passages</w:t>
      </w:r>
      <w:r w:rsidR="004916CD">
        <w:rPr>
          <w:rFonts w:ascii="Arial" w:hAnsi="Arial" w:cs="Arial"/>
          <w:sz w:val="20"/>
          <w:szCs w:val="20"/>
        </w:rPr>
        <w:t xml:space="preserve"> aux urgences</w:t>
      </w:r>
    </w:p>
    <w:p w:rsidR="008705B0" w:rsidRDefault="00B8255D" w:rsidP="00B8255D">
      <w:pPr>
        <w:pStyle w:val="Paragraphedeliste"/>
        <w:numPr>
          <w:ilvl w:val="0"/>
          <w:numId w:val="46"/>
        </w:numPr>
        <w:jc w:val="both"/>
        <w:rPr>
          <w:rFonts w:ascii="Arial" w:hAnsi="Arial" w:cs="Arial"/>
          <w:sz w:val="20"/>
          <w:szCs w:val="20"/>
        </w:rPr>
      </w:pPr>
      <w:r>
        <w:rPr>
          <w:rFonts w:ascii="Arial" w:hAnsi="Arial" w:cs="Arial"/>
          <w:sz w:val="20"/>
          <w:szCs w:val="20"/>
        </w:rPr>
        <w:t xml:space="preserve">  2 </w:t>
      </w:r>
      <w:r w:rsidR="00D35A0D">
        <w:rPr>
          <w:rFonts w:ascii="Arial" w:hAnsi="Arial" w:cs="Arial"/>
          <w:sz w:val="20"/>
          <w:szCs w:val="20"/>
        </w:rPr>
        <w:t xml:space="preserve">000 </w:t>
      </w:r>
      <w:r w:rsidR="00D35A0D" w:rsidRPr="00B8255D">
        <w:rPr>
          <w:rFonts w:ascii="Arial" w:hAnsi="Arial" w:cs="Arial"/>
          <w:sz w:val="20"/>
          <w:szCs w:val="20"/>
        </w:rPr>
        <w:t>sorties</w:t>
      </w:r>
      <w:r w:rsidR="0091442D" w:rsidRPr="00B8255D">
        <w:rPr>
          <w:rFonts w:ascii="Arial" w:hAnsi="Arial" w:cs="Arial"/>
          <w:sz w:val="20"/>
          <w:szCs w:val="20"/>
        </w:rPr>
        <w:t xml:space="preserve"> SMUR</w:t>
      </w:r>
    </w:p>
    <w:p w:rsidR="00B8255D" w:rsidRDefault="00B8255D" w:rsidP="00B8255D">
      <w:pPr>
        <w:pStyle w:val="Paragraphedeliste"/>
        <w:numPr>
          <w:ilvl w:val="0"/>
          <w:numId w:val="46"/>
        </w:numPr>
        <w:jc w:val="both"/>
        <w:rPr>
          <w:rFonts w:ascii="Arial" w:hAnsi="Arial" w:cs="Arial"/>
          <w:sz w:val="20"/>
          <w:szCs w:val="20"/>
        </w:rPr>
      </w:pPr>
      <w:r>
        <w:rPr>
          <w:rFonts w:ascii="Arial" w:hAnsi="Arial" w:cs="Arial"/>
          <w:sz w:val="20"/>
          <w:szCs w:val="20"/>
        </w:rPr>
        <w:t xml:space="preserve">  4 500 séjours à l’UHCD</w:t>
      </w:r>
    </w:p>
    <w:p w:rsidR="00244FB7" w:rsidRDefault="00244FB7" w:rsidP="00244FB7">
      <w:pPr>
        <w:pStyle w:val="NormalWeb"/>
        <w:shd w:val="clear" w:color="auto" w:fill="FAFAFA"/>
        <w:spacing w:before="0" w:beforeAutospacing="0" w:after="0" w:afterAutospacing="0"/>
        <w:jc w:val="both"/>
        <w:textAlignment w:val="baseline"/>
        <w:rPr>
          <w:rFonts w:ascii="Arial" w:hAnsi="Arial" w:cs="Arial"/>
          <w:color w:val="000000"/>
          <w:sz w:val="21"/>
          <w:szCs w:val="21"/>
        </w:rPr>
      </w:pPr>
    </w:p>
    <w:p w:rsidR="00244FB7" w:rsidRPr="00190FD8" w:rsidRDefault="00244FB7" w:rsidP="00244FB7">
      <w:pPr>
        <w:pStyle w:val="NormalWeb"/>
        <w:shd w:val="clear" w:color="auto" w:fill="FAFAFA"/>
        <w:spacing w:before="0" w:beforeAutospacing="0" w:after="0" w:afterAutospacing="0"/>
        <w:jc w:val="both"/>
        <w:textAlignment w:val="baseline"/>
        <w:rPr>
          <w:rFonts w:ascii="Arial" w:hAnsi="Arial" w:cs="Arial"/>
          <w:color w:val="000000"/>
          <w:sz w:val="20"/>
          <w:szCs w:val="20"/>
        </w:rPr>
      </w:pPr>
      <w:r w:rsidRPr="00190FD8">
        <w:rPr>
          <w:rFonts w:ascii="Arial" w:hAnsi="Arial" w:cs="Arial"/>
          <w:color w:val="000000"/>
          <w:sz w:val="20"/>
          <w:szCs w:val="20"/>
        </w:rPr>
        <w:t>Le pôle des urgences des HBT accueille l’ensemble des motifs de consultations médico-chirurgicales</w:t>
      </w:r>
      <w:r w:rsidR="00191113">
        <w:rPr>
          <w:rFonts w:ascii="Arial" w:hAnsi="Arial" w:cs="Arial"/>
          <w:color w:val="000000"/>
          <w:sz w:val="20"/>
          <w:szCs w:val="20"/>
        </w:rPr>
        <w:t xml:space="preserve"> et psychiatrique</w:t>
      </w:r>
      <w:r w:rsidRPr="00190FD8">
        <w:rPr>
          <w:rFonts w:ascii="Arial" w:hAnsi="Arial" w:cs="Arial"/>
          <w:color w:val="000000"/>
          <w:sz w:val="20"/>
          <w:szCs w:val="20"/>
        </w:rPr>
        <w:t xml:space="preserve"> chez la personne adulte et l’enfant. La mission première d’un service d’Urgences est d'orienter et de traiter les patients en fonction de leur motif de recours et de leur sévérité. Intégrée le pôle des urgences, c’est l’occasion exceptionnelle de développer un éventail de compétences et de contribuer à la prise en charge de patients aux besoins variés, tout en participant à un environnement de travail stimulant. </w:t>
      </w:r>
    </w:p>
    <w:p w:rsidR="00244FB7" w:rsidRPr="00190FD8" w:rsidRDefault="00244FB7" w:rsidP="00244FB7">
      <w:pPr>
        <w:jc w:val="both"/>
        <w:rPr>
          <w:rFonts w:ascii="Arial" w:hAnsi="Arial" w:cs="Arial"/>
          <w:sz w:val="20"/>
          <w:szCs w:val="20"/>
        </w:rPr>
      </w:pPr>
    </w:p>
    <w:p w:rsidR="00244FB7" w:rsidRPr="00190FD8" w:rsidRDefault="00244FB7" w:rsidP="00244FB7">
      <w:pPr>
        <w:pStyle w:val="Paragraphedeliste"/>
        <w:jc w:val="both"/>
        <w:rPr>
          <w:rFonts w:ascii="Arial" w:hAnsi="Arial" w:cs="Arial"/>
          <w:sz w:val="20"/>
          <w:szCs w:val="20"/>
        </w:rPr>
      </w:pPr>
    </w:p>
    <w:p w:rsidR="00244FB7" w:rsidRDefault="00244FB7" w:rsidP="00244FB7">
      <w:pPr>
        <w:jc w:val="both"/>
        <w:rPr>
          <w:rFonts w:ascii="Arial" w:hAnsi="Arial" w:cs="Arial"/>
          <w:color w:val="000000"/>
          <w:sz w:val="21"/>
          <w:szCs w:val="21"/>
          <w:shd w:val="clear" w:color="auto" w:fill="FAFAFA"/>
        </w:rPr>
      </w:pPr>
      <w:r w:rsidRPr="00190FD8">
        <w:rPr>
          <w:rFonts w:ascii="Arial" w:hAnsi="Arial" w:cs="Arial"/>
          <w:color w:val="000000"/>
          <w:sz w:val="20"/>
          <w:szCs w:val="20"/>
          <w:shd w:val="clear" w:color="auto" w:fill="FAFAFA"/>
        </w:rPr>
        <w:t>L’infirmier(e) travaillant au sein d</w:t>
      </w:r>
      <w:r w:rsidR="000C2B1A">
        <w:rPr>
          <w:rFonts w:ascii="Arial" w:hAnsi="Arial" w:cs="Arial"/>
          <w:color w:val="000000"/>
          <w:sz w:val="20"/>
          <w:szCs w:val="20"/>
          <w:shd w:val="clear" w:color="auto" w:fill="FAFAFA"/>
        </w:rPr>
        <w:t>u pôle des urgences est affecté</w:t>
      </w:r>
      <w:r w:rsidRPr="00190FD8">
        <w:rPr>
          <w:rFonts w:ascii="Arial" w:hAnsi="Arial" w:cs="Arial"/>
          <w:color w:val="000000"/>
          <w:sz w:val="20"/>
          <w:szCs w:val="20"/>
          <w:shd w:val="clear" w:color="auto" w:fill="FAFAFA"/>
        </w:rPr>
        <w:t xml:space="preserve"> sur tous les secteurs du Service d’Accueil des Urgences : le service d’hospitalisation (UHCD), la filière courte et la filière longue, la zone d’attente couchée, le déchocage (SAUV), l’accueil et l’orientation, les deux antennes SMUR</w:t>
      </w:r>
      <w:r w:rsidR="00191113">
        <w:rPr>
          <w:rFonts w:ascii="Arial" w:hAnsi="Arial" w:cs="Arial"/>
          <w:color w:val="000000"/>
          <w:sz w:val="20"/>
          <w:szCs w:val="20"/>
          <w:shd w:val="clear" w:color="auto" w:fill="FAFAFA"/>
        </w:rPr>
        <w:t> </w:t>
      </w:r>
      <w:r w:rsidR="00191113">
        <w:rPr>
          <w:rFonts w:ascii="Arial" w:hAnsi="Arial" w:cs="Arial"/>
          <w:color w:val="000000"/>
          <w:sz w:val="21"/>
          <w:szCs w:val="21"/>
          <w:shd w:val="clear" w:color="auto" w:fill="FAFAFA"/>
        </w:rPr>
        <w:t>:</w:t>
      </w:r>
    </w:p>
    <w:p w:rsidR="00191113" w:rsidRPr="00190FD8" w:rsidRDefault="00191113" w:rsidP="00244FB7">
      <w:pPr>
        <w:jc w:val="both"/>
        <w:rPr>
          <w:rFonts w:ascii="Arial" w:hAnsi="Arial" w:cs="Arial"/>
          <w:sz w:val="20"/>
          <w:szCs w:val="20"/>
        </w:rPr>
      </w:pPr>
    </w:p>
    <w:p w:rsidR="004916CD" w:rsidRDefault="004916CD" w:rsidP="004916CD">
      <w:pPr>
        <w:jc w:val="both"/>
        <w:rPr>
          <w:rFonts w:ascii="Arial" w:hAnsi="Arial" w:cs="Arial"/>
          <w:sz w:val="20"/>
          <w:szCs w:val="20"/>
        </w:rPr>
      </w:pPr>
    </w:p>
    <w:p w:rsidR="009E49C2" w:rsidRPr="009E49C2" w:rsidRDefault="005C4D5C" w:rsidP="005C4D5C">
      <w:pPr>
        <w:numPr>
          <w:ilvl w:val="0"/>
          <w:numId w:val="48"/>
        </w:numPr>
        <w:rPr>
          <w:rFonts w:ascii="Calibri" w:hAnsi="Calibri"/>
          <w:i/>
          <w:sz w:val="22"/>
          <w:szCs w:val="22"/>
        </w:rPr>
      </w:pPr>
      <w:r w:rsidRPr="009E49C2">
        <w:rPr>
          <w:rFonts w:ascii="Calibri" w:hAnsi="Calibri"/>
          <w:b/>
          <w:sz w:val="22"/>
          <w:szCs w:val="22"/>
        </w:rPr>
        <w:t xml:space="preserve">UHCD : </w:t>
      </w:r>
      <w:r w:rsidRPr="009E49C2">
        <w:rPr>
          <w:rFonts w:ascii="Calibri" w:hAnsi="Calibri"/>
          <w:sz w:val="22"/>
        </w:rPr>
        <w:t>unité d’hospitalisation non conventionnelle de 9 chambres individuelles</w:t>
      </w:r>
      <w:r w:rsidR="00244FB7">
        <w:rPr>
          <w:rFonts w:ascii="Calibri" w:hAnsi="Calibri"/>
          <w:sz w:val="22"/>
        </w:rPr>
        <w:t>.</w:t>
      </w:r>
    </w:p>
    <w:p w:rsidR="005C4D5C" w:rsidRPr="005C10DD" w:rsidRDefault="005C4D5C" w:rsidP="005C4D5C">
      <w:pPr>
        <w:numPr>
          <w:ilvl w:val="0"/>
          <w:numId w:val="48"/>
        </w:numPr>
        <w:rPr>
          <w:rFonts w:ascii="Calibri" w:hAnsi="Calibri"/>
          <w:i/>
          <w:sz w:val="22"/>
          <w:szCs w:val="22"/>
        </w:rPr>
      </w:pPr>
      <w:r>
        <w:rPr>
          <w:rFonts w:ascii="Calibri" w:hAnsi="Calibri"/>
          <w:b/>
          <w:sz w:val="22"/>
          <w:szCs w:val="22"/>
        </w:rPr>
        <w:t>Filière longue :</w:t>
      </w:r>
      <w:r>
        <w:rPr>
          <w:rFonts w:ascii="Calibri" w:hAnsi="Calibri"/>
          <w:i/>
          <w:sz w:val="22"/>
          <w:szCs w:val="22"/>
        </w:rPr>
        <w:t xml:space="preserve"> </w:t>
      </w:r>
      <w:r w:rsidRPr="005C10DD">
        <w:rPr>
          <w:rFonts w:ascii="Calibri" w:hAnsi="Calibri"/>
          <w:sz w:val="22"/>
          <w:szCs w:val="22"/>
        </w:rPr>
        <w:t>secteur de soin du s</w:t>
      </w:r>
      <w:r>
        <w:rPr>
          <w:rFonts w:ascii="Calibri" w:hAnsi="Calibri"/>
          <w:sz w:val="22"/>
          <w:szCs w:val="22"/>
        </w:rPr>
        <w:t>ervice des urgences composé de 5</w:t>
      </w:r>
      <w:r w:rsidRPr="005C10DD">
        <w:rPr>
          <w:rFonts w:ascii="Calibri" w:hAnsi="Calibri"/>
          <w:sz w:val="22"/>
          <w:szCs w:val="22"/>
        </w:rPr>
        <w:t xml:space="preserve"> box accueillant des patients « couchés » nécessitant </w:t>
      </w:r>
      <w:r w:rsidR="00D35A0D" w:rsidRPr="005C10DD">
        <w:rPr>
          <w:rFonts w:ascii="Calibri" w:hAnsi="Calibri"/>
          <w:sz w:val="22"/>
          <w:szCs w:val="22"/>
        </w:rPr>
        <w:t>une prise</w:t>
      </w:r>
      <w:r w:rsidRPr="005C10DD">
        <w:rPr>
          <w:rFonts w:ascii="Calibri" w:hAnsi="Calibri"/>
          <w:sz w:val="22"/>
          <w:szCs w:val="22"/>
        </w:rPr>
        <w:t xml:space="preserve"> en charge complex</w:t>
      </w:r>
      <w:r>
        <w:rPr>
          <w:rFonts w:ascii="Calibri" w:hAnsi="Calibri"/>
          <w:sz w:val="22"/>
          <w:szCs w:val="22"/>
        </w:rPr>
        <w:t>e</w:t>
      </w:r>
      <w:r w:rsidR="00244FB7">
        <w:rPr>
          <w:rFonts w:ascii="Calibri" w:hAnsi="Calibri"/>
          <w:sz w:val="22"/>
          <w:szCs w:val="22"/>
        </w:rPr>
        <w:t>.</w:t>
      </w:r>
    </w:p>
    <w:p w:rsidR="005C4D5C" w:rsidRPr="009E49C2" w:rsidRDefault="005C4D5C" w:rsidP="005C4D5C">
      <w:pPr>
        <w:numPr>
          <w:ilvl w:val="0"/>
          <w:numId w:val="48"/>
        </w:numPr>
        <w:rPr>
          <w:rFonts w:ascii="Calibri" w:hAnsi="Calibri"/>
          <w:i/>
          <w:sz w:val="22"/>
          <w:szCs w:val="22"/>
        </w:rPr>
      </w:pPr>
      <w:r>
        <w:rPr>
          <w:rFonts w:ascii="Calibri" w:hAnsi="Calibri"/>
          <w:b/>
          <w:sz w:val="22"/>
          <w:szCs w:val="22"/>
        </w:rPr>
        <w:t>Filière courte </w:t>
      </w:r>
      <w:r w:rsidRPr="005C10DD">
        <w:rPr>
          <w:rFonts w:ascii="Calibri" w:hAnsi="Calibri"/>
          <w:i/>
          <w:sz w:val="22"/>
          <w:szCs w:val="22"/>
        </w:rPr>
        <w:t>:</w:t>
      </w:r>
      <w:r>
        <w:rPr>
          <w:rFonts w:ascii="Calibri" w:hAnsi="Calibri"/>
          <w:i/>
          <w:sz w:val="22"/>
          <w:szCs w:val="22"/>
        </w:rPr>
        <w:t xml:space="preserve"> </w:t>
      </w:r>
      <w:r>
        <w:rPr>
          <w:rFonts w:ascii="Calibri" w:hAnsi="Calibri"/>
          <w:sz w:val="22"/>
          <w:szCs w:val="22"/>
        </w:rPr>
        <w:t xml:space="preserve">secteur de soin du service des </w:t>
      </w:r>
      <w:r w:rsidR="009E49C2">
        <w:rPr>
          <w:rFonts w:ascii="Calibri" w:hAnsi="Calibri"/>
          <w:sz w:val="22"/>
          <w:szCs w:val="22"/>
        </w:rPr>
        <w:t>urgences composé de 4 box dont 1</w:t>
      </w:r>
      <w:r w:rsidR="00244FB7">
        <w:rPr>
          <w:rFonts w:ascii="Calibri" w:hAnsi="Calibri"/>
          <w:sz w:val="22"/>
          <w:szCs w:val="22"/>
        </w:rPr>
        <w:t xml:space="preserve"> </w:t>
      </w:r>
      <w:r w:rsidR="00D35A0D">
        <w:rPr>
          <w:rFonts w:ascii="Calibri" w:hAnsi="Calibri"/>
          <w:sz w:val="22"/>
          <w:szCs w:val="22"/>
        </w:rPr>
        <w:t>pédiatrique, accueillant</w:t>
      </w:r>
      <w:r>
        <w:rPr>
          <w:rFonts w:ascii="Calibri" w:hAnsi="Calibri"/>
          <w:sz w:val="22"/>
          <w:szCs w:val="22"/>
        </w:rPr>
        <w:t xml:space="preserve"> des patients pour des prises en charge simple</w:t>
      </w:r>
      <w:r w:rsidR="00244FB7">
        <w:rPr>
          <w:rFonts w:ascii="Calibri" w:hAnsi="Calibri"/>
          <w:sz w:val="22"/>
          <w:szCs w:val="22"/>
        </w:rPr>
        <w:t>.</w:t>
      </w:r>
    </w:p>
    <w:p w:rsidR="009E49C2" w:rsidRPr="009E49C2" w:rsidRDefault="009E49C2" w:rsidP="009E49C2">
      <w:pPr>
        <w:numPr>
          <w:ilvl w:val="0"/>
          <w:numId w:val="48"/>
        </w:numPr>
        <w:rPr>
          <w:rFonts w:ascii="Calibri" w:hAnsi="Calibri"/>
          <w:i/>
          <w:sz w:val="22"/>
          <w:szCs w:val="22"/>
        </w:rPr>
      </w:pPr>
      <w:r>
        <w:rPr>
          <w:rFonts w:ascii="Calibri" w:hAnsi="Calibri"/>
          <w:b/>
          <w:sz w:val="22"/>
          <w:szCs w:val="22"/>
        </w:rPr>
        <w:t>IAO :</w:t>
      </w:r>
      <w:r>
        <w:rPr>
          <w:rFonts w:ascii="Calibri" w:hAnsi="Calibri"/>
          <w:i/>
          <w:sz w:val="22"/>
          <w:szCs w:val="22"/>
        </w:rPr>
        <w:t xml:space="preserve"> </w:t>
      </w:r>
      <w:r>
        <w:rPr>
          <w:rFonts w:ascii="Calibri" w:hAnsi="Calibri"/>
          <w:color w:val="000000"/>
          <w:sz w:val="22"/>
          <w:szCs w:val="22"/>
        </w:rPr>
        <w:t>assure en collaboration avec le médecin d’accueil, l’accueil, l’orientation et les premiers soins de tout patient se présentant aux urgences</w:t>
      </w:r>
      <w:r w:rsidR="00244FB7">
        <w:rPr>
          <w:rFonts w:ascii="Calibri" w:hAnsi="Calibri"/>
          <w:color w:val="000000"/>
          <w:sz w:val="22"/>
          <w:szCs w:val="22"/>
        </w:rPr>
        <w:t>.</w:t>
      </w:r>
    </w:p>
    <w:p w:rsidR="005C4D5C" w:rsidRPr="005C10DD" w:rsidRDefault="005C4D5C" w:rsidP="005C4D5C">
      <w:pPr>
        <w:numPr>
          <w:ilvl w:val="0"/>
          <w:numId w:val="48"/>
        </w:numPr>
        <w:rPr>
          <w:rFonts w:ascii="Calibri" w:hAnsi="Calibri"/>
          <w:i/>
          <w:sz w:val="22"/>
          <w:szCs w:val="22"/>
        </w:rPr>
      </w:pPr>
      <w:r>
        <w:rPr>
          <w:rFonts w:ascii="Calibri" w:hAnsi="Calibri"/>
          <w:b/>
          <w:sz w:val="22"/>
          <w:szCs w:val="22"/>
        </w:rPr>
        <w:t>SAUV :</w:t>
      </w:r>
      <w:r>
        <w:rPr>
          <w:rFonts w:ascii="Calibri" w:hAnsi="Calibri"/>
          <w:i/>
          <w:sz w:val="22"/>
          <w:szCs w:val="22"/>
        </w:rPr>
        <w:t xml:space="preserve"> </w:t>
      </w:r>
      <w:r>
        <w:rPr>
          <w:rFonts w:ascii="Calibri" w:hAnsi="Calibri"/>
          <w:sz w:val="22"/>
          <w:szCs w:val="22"/>
        </w:rPr>
        <w:t>secteur de 2 postes de soin adulte et 1 pédiatrique accueillant des patients dont au moins une fonction vitale est défaillante.</w:t>
      </w:r>
    </w:p>
    <w:p w:rsidR="005C4D5C" w:rsidRPr="00244FB7" w:rsidRDefault="005C4D5C" w:rsidP="005C4D5C">
      <w:pPr>
        <w:numPr>
          <w:ilvl w:val="0"/>
          <w:numId w:val="48"/>
        </w:numPr>
        <w:rPr>
          <w:rFonts w:ascii="Calibri" w:hAnsi="Calibri"/>
          <w:i/>
          <w:sz w:val="22"/>
          <w:szCs w:val="22"/>
        </w:rPr>
      </w:pPr>
      <w:r>
        <w:rPr>
          <w:rFonts w:ascii="Calibri" w:hAnsi="Calibri"/>
          <w:b/>
          <w:sz w:val="22"/>
          <w:szCs w:val="22"/>
        </w:rPr>
        <w:t>SMUR :</w:t>
      </w:r>
      <w:r>
        <w:rPr>
          <w:rFonts w:ascii="Calibri" w:hAnsi="Calibri"/>
          <w:i/>
          <w:sz w:val="22"/>
          <w:szCs w:val="22"/>
        </w:rPr>
        <w:t xml:space="preserve"> </w:t>
      </w:r>
      <w:r>
        <w:rPr>
          <w:rFonts w:ascii="Calibri" w:hAnsi="Calibri"/>
          <w:sz w:val="22"/>
          <w:szCs w:val="22"/>
        </w:rPr>
        <w:t>prise en charge des urgences extra hospitalières et transfert médicalisé des patients vers une autre structure sanitaire (2 Antennes : Sète, Agde).</w:t>
      </w:r>
    </w:p>
    <w:p w:rsidR="00244FB7" w:rsidRPr="00580B26" w:rsidRDefault="00244FB7" w:rsidP="00244FB7">
      <w:pPr>
        <w:ind w:left="1065"/>
        <w:rPr>
          <w:rFonts w:ascii="Calibri" w:hAnsi="Calibri"/>
          <w:i/>
          <w:sz w:val="22"/>
          <w:szCs w:val="22"/>
        </w:rPr>
      </w:pPr>
    </w:p>
    <w:p w:rsidR="00244FB7" w:rsidRPr="00244FB7" w:rsidRDefault="00244FB7" w:rsidP="00244FB7">
      <w:pPr>
        <w:ind w:left="705"/>
        <w:jc w:val="both"/>
        <w:rPr>
          <w:rFonts w:ascii="Arial" w:hAnsi="Arial" w:cs="Arial"/>
          <w:color w:val="000000"/>
          <w:sz w:val="21"/>
          <w:szCs w:val="21"/>
          <w:shd w:val="clear" w:color="auto" w:fill="FAFAFA"/>
        </w:rPr>
      </w:pPr>
      <w:r w:rsidRPr="00190FD8">
        <w:rPr>
          <w:rFonts w:ascii="Arial" w:hAnsi="Arial" w:cs="Arial"/>
          <w:color w:val="000000"/>
          <w:sz w:val="21"/>
          <w:szCs w:val="21"/>
          <w:shd w:val="clear" w:color="auto" w:fill="FAFAFA"/>
        </w:rPr>
        <w:t>Cette polyvalence permet à l’infirmier(e) d'acquérir des compétences dans divers domaines professionnels, allant de la gestion d'un arrêt cardiaque à la prise en charge d’un patient polytraumatisé, de la réalisation de pansements complexes</w:t>
      </w:r>
      <w:r w:rsidR="006222D7" w:rsidRPr="00190FD8">
        <w:rPr>
          <w:rFonts w:ascii="Arial" w:hAnsi="Arial" w:cs="Arial"/>
          <w:color w:val="000000"/>
          <w:sz w:val="21"/>
          <w:szCs w:val="21"/>
          <w:shd w:val="clear" w:color="auto" w:fill="FAFAFA"/>
        </w:rPr>
        <w:t xml:space="preserve"> à </w:t>
      </w:r>
      <w:r w:rsidRPr="00190FD8">
        <w:rPr>
          <w:rFonts w:ascii="Arial" w:hAnsi="Arial" w:cs="Arial"/>
          <w:color w:val="000000"/>
          <w:sz w:val="21"/>
          <w:szCs w:val="21"/>
          <w:shd w:val="clear" w:color="auto" w:fill="FAFAFA"/>
        </w:rPr>
        <w:t xml:space="preserve">de la prise en charge de patients en soins palliatifs et à la prise en charge de victimes de violences </w:t>
      </w:r>
      <w:r w:rsidR="00D35A0D" w:rsidRPr="00190FD8">
        <w:rPr>
          <w:rFonts w:ascii="Arial" w:hAnsi="Arial" w:cs="Arial"/>
          <w:color w:val="000000"/>
          <w:sz w:val="21"/>
          <w:szCs w:val="21"/>
          <w:shd w:val="clear" w:color="auto" w:fill="FAFAFA"/>
        </w:rPr>
        <w:t>intraconjugales</w:t>
      </w:r>
      <w:r w:rsidRPr="00190FD8">
        <w:rPr>
          <w:rFonts w:ascii="Arial" w:hAnsi="Arial" w:cs="Arial"/>
          <w:color w:val="000000"/>
          <w:sz w:val="21"/>
          <w:szCs w:val="21"/>
          <w:shd w:val="clear" w:color="auto" w:fill="FAFAFA"/>
        </w:rPr>
        <w:t>.</w:t>
      </w:r>
    </w:p>
    <w:p w:rsidR="004916CD" w:rsidRPr="004916CD" w:rsidRDefault="004916CD" w:rsidP="004916CD">
      <w:pPr>
        <w:jc w:val="both"/>
        <w:rPr>
          <w:rFonts w:ascii="Arial" w:hAnsi="Arial" w:cs="Arial"/>
          <w:sz w:val="20"/>
          <w:szCs w:val="20"/>
        </w:rPr>
      </w:pPr>
    </w:p>
    <w:p w:rsidR="008705B0" w:rsidRDefault="008705B0" w:rsidP="00FF4083">
      <w:pPr>
        <w:rPr>
          <w:rFonts w:ascii="Arial" w:hAnsi="Arial" w:cs="Arial"/>
          <w:sz w:val="20"/>
          <w:szCs w:val="20"/>
        </w:rPr>
      </w:pPr>
    </w:p>
    <w:p w:rsidR="005F37EC" w:rsidRPr="000F2994" w:rsidRDefault="005F37EC" w:rsidP="005F37EC">
      <w:pPr>
        <w:shd w:val="clear" w:color="auto" w:fill="9CC2E5" w:themeFill="accent1" w:themeFillTint="99"/>
        <w:rPr>
          <w:rFonts w:ascii="Arial" w:hAnsi="Arial" w:cs="Arial"/>
          <w:b/>
          <w:sz w:val="22"/>
          <w:szCs w:val="22"/>
        </w:rPr>
      </w:pPr>
      <w:r w:rsidRPr="000F2994">
        <w:rPr>
          <w:rFonts w:ascii="Arial" w:hAnsi="Arial" w:cs="Arial"/>
          <w:b/>
          <w:sz w:val="22"/>
          <w:szCs w:val="22"/>
        </w:rPr>
        <w:t>Position dans la structure</w:t>
      </w:r>
    </w:p>
    <w:p w:rsidR="005F37EC" w:rsidRDefault="005F37EC" w:rsidP="00FF4083">
      <w:pPr>
        <w:rPr>
          <w:rFonts w:ascii="Arial" w:hAnsi="Arial" w:cs="Arial"/>
          <w:sz w:val="20"/>
          <w:szCs w:val="20"/>
        </w:rPr>
      </w:pPr>
    </w:p>
    <w:p w:rsidR="005F37EC" w:rsidRPr="005F37EC" w:rsidRDefault="005F37EC" w:rsidP="0082236C">
      <w:pPr>
        <w:pStyle w:val="Paragraphedeliste"/>
        <w:numPr>
          <w:ilvl w:val="0"/>
          <w:numId w:val="25"/>
        </w:numPr>
        <w:jc w:val="both"/>
        <w:rPr>
          <w:rFonts w:ascii="Arial" w:hAnsi="Arial" w:cs="Arial"/>
          <w:sz w:val="20"/>
          <w:szCs w:val="20"/>
        </w:rPr>
      </w:pPr>
      <w:r w:rsidRPr="005F37EC">
        <w:rPr>
          <w:rFonts w:ascii="Arial" w:hAnsi="Arial" w:cs="Arial"/>
          <w:sz w:val="20"/>
          <w:szCs w:val="20"/>
        </w:rPr>
        <w:t xml:space="preserve">Liaison hiérarchique : </w:t>
      </w:r>
      <w:r w:rsidR="0082236C">
        <w:rPr>
          <w:rFonts w:ascii="Arial" w:hAnsi="Arial" w:cs="Arial"/>
          <w:sz w:val="20"/>
          <w:szCs w:val="20"/>
        </w:rPr>
        <w:t>Cadre</w:t>
      </w:r>
      <w:r w:rsidR="004916CD">
        <w:rPr>
          <w:rFonts w:ascii="Arial" w:hAnsi="Arial" w:cs="Arial"/>
          <w:sz w:val="20"/>
          <w:szCs w:val="20"/>
        </w:rPr>
        <w:t>s de Santé du pôle urgence</w:t>
      </w:r>
      <w:r w:rsidR="0082236C">
        <w:rPr>
          <w:rFonts w:ascii="Arial" w:hAnsi="Arial" w:cs="Arial"/>
          <w:sz w:val="20"/>
          <w:szCs w:val="20"/>
        </w:rPr>
        <w:t xml:space="preserve">, </w:t>
      </w:r>
      <w:r w:rsidR="007D4D21">
        <w:rPr>
          <w:rFonts w:ascii="Arial" w:hAnsi="Arial" w:cs="Arial"/>
          <w:sz w:val="20"/>
          <w:szCs w:val="20"/>
        </w:rPr>
        <w:t>Cadre Supérieur Paramédical</w:t>
      </w:r>
      <w:r w:rsidR="0082236C">
        <w:rPr>
          <w:rFonts w:ascii="Arial" w:hAnsi="Arial" w:cs="Arial"/>
          <w:sz w:val="20"/>
          <w:szCs w:val="20"/>
        </w:rPr>
        <w:t xml:space="preserve">, Directrice </w:t>
      </w:r>
      <w:r w:rsidR="0082236C" w:rsidRPr="0082236C">
        <w:rPr>
          <w:rFonts w:ascii="Arial" w:hAnsi="Arial" w:cs="Arial"/>
          <w:sz w:val="20"/>
          <w:szCs w:val="20"/>
        </w:rPr>
        <w:t>Coordonnatrice Générale des Soins</w:t>
      </w:r>
      <w:r w:rsidR="000C2B1A">
        <w:rPr>
          <w:rFonts w:ascii="Arial" w:hAnsi="Arial" w:cs="Arial"/>
          <w:sz w:val="20"/>
          <w:szCs w:val="20"/>
        </w:rPr>
        <w:t>, Directrice d’Etablissement</w:t>
      </w:r>
    </w:p>
    <w:p w:rsidR="005F37EC" w:rsidRDefault="005F37EC" w:rsidP="003B5047">
      <w:pPr>
        <w:jc w:val="both"/>
        <w:rPr>
          <w:rFonts w:ascii="Arial" w:hAnsi="Arial" w:cs="Arial"/>
          <w:sz w:val="20"/>
          <w:szCs w:val="20"/>
        </w:rPr>
      </w:pPr>
    </w:p>
    <w:p w:rsidR="005F37EC" w:rsidRDefault="005F37EC" w:rsidP="003B5047">
      <w:pPr>
        <w:pStyle w:val="Paragraphedeliste"/>
        <w:widowControl w:val="0"/>
        <w:numPr>
          <w:ilvl w:val="0"/>
          <w:numId w:val="25"/>
        </w:numPr>
        <w:autoSpaceDE w:val="0"/>
        <w:autoSpaceDN w:val="0"/>
        <w:adjustRightInd w:val="0"/>
        <w:spacing w:after="200"/>
        <w:ind w:right="851"/>
        <w:jc w:val="both"/>
        <w:rPr>
          <w:rFonts w:ascii="Arial" w:hAnsi="Arial" w:cs="Arial"/>
          <w:sz w:val="20"/>
          <w:szCs w:val="20"/>
        </w:rPr>
      </w:pPr>
      <w:r w:rsidRPr="005F37EC">
        <w:rPr>
          <w:rFonts w:ascii="Arial" w:hAnsi="Arial" w:cs="Arial"/>
          <w:sz w:val="20"/>
          <w:szCs w:val="20"/>
        </w:rPr>
        <w:t>Liaisons fonctionnelles</w:t>
      </w:r>
      <w:r>
        <w:rPr>
          <w:rFonts w:ascii="Arial" w:hAnsi="Arial" w:cs="Arial"/>
          <w:sz w:val="20"/>
          <w:szCs w:val="20"/>
        </w:rPr>
        <w:t xml:space="preserve"> et relations professionnelles </w:t>
      </w:r>
      <w:r w:rsidR="00D87B47">
        <w:rPr>
          <w:rFonts w:ascii="Arial" w:hAnsi="Arial" w:cs="Arial"/>
          <w:sz w:val="20"/>
          <w:szCs w:val="20"/>
        </w:rPr>
        <w:t>les plus fréquentes :</w:t>
      </w:r>
    </w:p>
    <w:p w:rsidR="005C4D5C" w:rsidRPr="005C4D5C" w:rsidRDefault="005C4D5C" w:rsidP="005C4D5C">
      <w:pPr>
        <w:pStyle w:val="Paragraphedeliste"/>
        <w:rPr>
          <w:rFonts w:ascii="Arial" w:hAnsi="Arial" w:cs="Arial"/>
          <w:sz w:val="20"/>
          <w:szCs w:val="20"/>
        </w:rPr>
      </w:pPr>
    </w:p>
    <w:p w:rsidR="005C4D5C" w:rsidRP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Equipe médicale et paramédicale du service des urgences (IDE, AS, ASH)</w:t>
      </w:r>
    </w:p>
    <w:p w:rsidR="005C4D5C" w:rsidRP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r>
      <w:r w:rsidR="000C2B1A">
        <w:rPr>
          <w:rFonts w:ascii="Arial" w:hAnsi="Arial" w:cs="Arial"/>
          <w:sz w:val="20"/>
          <w:szCs w:val="20"/>
        </w:rPr>
        <w:t>Cadres</w:t>
      </w:r>
      <w:r w:rsidR="003F0C4B">
        <w:rPr>
          <w:rFonts w:ascii="Arial" w:hAnsi="Arial" w:cs="Arial"/>
          <w:sz w:val="20"/>
          <w:szCs w:val="20"/>
        </w:rPr>
        <w:t xml:space="preserve"> de permanence</w:t>
      </w:r>
    </w:p>
    <w:p w:rsid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Médecin de toute spécialité présente dans l’établissement</w:t>
      </w:r>
    </w:p>
    <w:p w:rsidR="005C4D5C" w:rsidRDefault="005C4D5C" w:rsidP="005C4D5C">
      <w:pPr>
        <w:pStyle w:val="Paragraphedeliste"/>
        <w:widowControl w:val="0"/>
        <w:autoSpaceDE w:val="0"/>
        <w:autoSpaceDN w:val="0"/>
        <w:adjustRightInd w:val="0"/>
        <w:spacing w:after="200"/>
        <w:ind w:left="1418" w:right="851" w:hanging="709"/>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Tous les intervenants auprès du patient (</w:t>
      </w:r>
      <w:r w:rsidR="000C2B1A" w:rsidRPr="005C4D5C">
        <w:rPr>
          <w:rFonts w:ascii="Arial" w:hAnsi="Arial" w:cs="Arial"/>
          <w:sz w:val="20"/>
          <w:szCs w:val="20"/>
        </w:rPr>
        <w:t>aide-soignante</w:t>
      </w:r>
      <w:r w:rsidRPr="005C4D5C">
        <w:rPr>
          <w:rFonts w:ascii="Arial" w:hAnsi="Arial" w:cs="Arial"/>
          <w:sz w:val="20"/>
          <w:szCs w:val="20"/>
        </w:rPr>
        <w:t>, ASH, diététicienne, infirmière référente en plaie et cicatrisation, infirmier de liaison psychiatrique…)</w:t>
      </w:r>
    </w:p>
    <w:p w:rsidR="005C4D5C" w:rsidRPr="005C4D5C" w:rsidRDefault="005C4D5C" w:rsidP="005C4D5C">
      <w:pPr>
        <w:pStyle w:val="Paragraphedeliste"/>
        <w:widowControl w:val="0"/>
        <w:autoSpaceDE w:val="0"/>
        <w:autoSpaceDN w:val="0"/>
        <w:adjustRightInd w:val="0"/>
        <w:spacing w:after="200"/>
        <w:ind w:left="1418" w:right="851" w:hanging="709"/>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 xml:space="preserve">Les équipes de l’Unité mobile de soutien et de soins palliatifs (UMSSP), Unité mobile de gériatrie (UMG), Equipe de liaison en addictologie (ELA), de GérontoPSY, </w:t>
      </w:r>
    </w:p>
    <w:p w:rsidR="005C4D5C" w:rsidRPr="005C4D5C" w:rsidRDefault="005C4D5C" w:rsidP="005C4D5C">
      <w:pPr>
        <w:pStyle w:val="Paragraphedeliste"/>
        <w:widowControl w:val="0"/>
        <w:autoSpaceDE w:val="0"/>
        <w:autoSpaceDN w:val="0"/>
        <w:adjustRightInd w:val="0"/>
        <w:spacing w:after="200"/>
        <w:ind w:left="1418" w:right="851" w:hanging="709"/>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 xml:space="preserve">Infirmiers d’autres services et secteurs de soins pour assurer la continuité des soins lors des transferts des personnes soignées </w:t>
      </w:r>
    </w:p>
    <w:p w:rsidR="005C4D5C" w:rsidRP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 xml:space="preserve">Le service social notamment le service de la PASS </w:t>
      </w:r>
    </w:p>
    <w:p w:rsidR="005C4D5C" w:rsidRP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 xml:space="preserve">Médecin responsable de l’unité </w:t>
      </w:r>
    </w:p>
    <w:p w:rsidR="005C4D5C" w:rsidRP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IFSI / IFAS</w:t>
      </w:r>
    </w:p>
    <w:p w:rsidR="005C4D5C" w:rsidRPr="005C4D5C" w:rsidRDefault="005C4D5C" w:rsidP="005C4D5C">
      <w:pPr>
        <w:pStyle w:val="Paragraphedeliste"/>
        <w:widowControl w:val="0"/>
        <w:autoSpaceDE w:val="0"/>
        <w:autoSpaceDN w:val="0"/>
        <w:adjustRightInd w:val="0"/>
        <w:spacing w:after="200"/>
        <w:ind w:right="851"/>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Missions trans</w:t>
      </w:r>
      <w:r w:rsidR="00244FB7">
        <w:rPr>
          <w:rFonts w:ascii="Arial" w:hAnsi="Arial" w:cs="Arial"/>
          <w:sz w:val="20"/>
          <w:szCs w:val="20"/>
        </w:rPr>
        <w:t xml:space="preserve">versales : Mission qualité, </w:t>
      </w:r>
      <w:r w:rsidR="00244FB7" w:rsidRPr="00190FD8">
        <w:rPr>
          <w:rFonts w:ascii="Arial" w:hAnsi="Arial" w:cs="Arial"/>
          <w:sz w:val="20"/>
          <w:szCs w:val="20"/>
        </w:rPr>
        <w:t>UPIAS, CLUD, Urgences vitales, CREX</w:t>
      </w:r>
    </w:p>
    <w:p w:rsidR="005C4D5C" w:rsidRPr="005C4D5C" w:rsidRDefault="005C4D5C" w:rsidP="005C4D5C">
      <w:pPr>
        <w:pStyle w:val="Paragraphedeliste"/>
        <w:widowControl w:val="0"/>
        <w:autoSpaceDE w:val="0"/>
        <w:autoSpaceDN w:val="0"/>
        <w:adjustRightInd w:val="0"/>
        <w:spacing w:after="200"/>
        <w:ind w:left="1418" w:right="851" w:hanging="709"/>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Services prestataires dans l’institution pour assurer le fonctionnement des unités de soins, service techniques, service informatique, biomédical.</w:t>
      </w:r>
    </w:p>
    <w:p w:rsidR="005C4D5C" w:rsidRDefault="005C4D5C" w:rsidP="005C4D5C">
      <w:pPr>
        <w:pStyle w:val="Paragraphedeliste"/>
        <w:widowControl w:val="0"/>
        <w:autoSpaceDE w:val="0"/>
        <w:autoSpaceDN w:val="0"/>
        <w:adjustRightInd w:val="0"/>
        <w:spacing w:after="200"/>
        <w:ind w:left="1418" w:right="851" w:hanging="709"/>
        <w:jc w:val="both"/>
        <w:rPr>
          <w:rFonts w:ascii="Arial" w:hAnsi="Arial" w:cs="Arial"/>
          <w:sz w:val="20"/>
          <w:szCs w:val="20"/>
        </w:rPr>
      </w:pPr>
      <w:r w:rsidRPr="005C4D5C">
        <w:rPr>
          <w:rFonts w:ascii="Arial" w:hAnsi="Arial" w:cs="Arial"/>
          <w:sz w:val="20"/>
          <w:szCs w:val="20"/>
        </w:rPr>
        <w:t>•</w:t>
      </w:r>
      <w:r w:rsidRPr="005C4D5C">
        <w:rPr>
          <w:rFonts w:ascii="Arial" w:hAnsi="Arial" w:cs="Arial"/>
          <w:sz w:val="20"/>
          <w:szCs w:val="20"/>
        </w:rPr>
        <w:tab/>
        <w:t>Services représentant la force publique, policier, gendarme et agent de la PAF (intermédiaire du C.R.A).</w:t>
      </w:r>
    </w:p>
    <w:p w:rsidR="00D87B47" w:rsidRPr="00D87B47" w:rsidRDefault="00D87B47" w:rsidP="00D87B47">
      <w:pPr>
        <w:pStyle w:val="Paragraphedeliste"/>
        <w:rPr>
          <w:rFonts w:ascii="Arial" w:hAnsi="Arial" w:cs="Arial"/>
          <w:sz w:val="20"/>
          <w:szCs w:val="20"/>
        </w:rPr>
      </w:pPr>
    </w:p>
    <w:p w:rsidR="005F37EC" w:rsidRPr="00377D82" w:rsidRDefault="005F37EC" w:rsidP="00FF4083">
      <w:pPr>
        <w:rPr>
          <w:rFonts w:ascii="Arial" w:hAnsi="Arial" w:cs="Arial"/>
          <w:sz w:val="20"/>
          <w:szCs w:val="20"/>
        </w:rPr>
      </w:pPr>
    </w:p>
    <w:p w:rsidR="00FF4083" w:rsidRPr="00636BA6" w:rsidRDefault="00377D82" w:rsidP="00377D82">
      <w:pPr>
        <w:shd w:val="clear" w:color="auto" w:fill="9CC2E5" w:themeFill="accent1" w:themeFillTint="99"/>
        <w:rPr>
          <w:rFonts w:ascii="Arial" w:hAnsi="Arial" w:cs="Arial"/>
          <w:b/>
          <w:sz w:val="22"/>
          <w:szCs w:val="22"/>
        </w:rPr>
      </w:pPr>
      <w:r w:rsidRPr="00636BA6">
        <w:rPr>
          <w:rFonts w:ascii="Arial" w:hAnsi="Arial" w:cs="Arial"/>
          <w:b/>
          <w:sz w:val="22"/>
          <w:szCs w:val="22"/>
        </w:rPr>
        <w:t>Mission</w:t>
      </w:r>
      <w:r w:rsidR="00D87B47">
        <w:rPr>
          <w:rFonts w:ascii="Arial" w:hAnsi="Arial" w:cs="Arial"/>
          <w:b/>
          <w:sz w:val="22"/>
          <w:szCs w:val="22"/>
        </w:rPr>
        <w:t>s du poste</w:t>
      </w:r>
    </w:p>
    <w:p w:rsidR="00FF4083" w:rsidRDefault="00FF4083">
      <w:pPr>
        <w:rPr>
          <w:rFonts w:ascii="Arial" w:hAnsi="Arial" w:cs="Arial"/>
          <w:sz w:val="22"/>
          <w:szCs w:val="22"/>
        </w:rPr>
      </w:pPr>
    </w:p>
    <w:p w:rsidR="00D87B47" w:rsidRPr="00377D82" w:rsidRDefault="00D87B47" w:rsidP="00D87B47">
      <w:pPr>
        <w:shd w:val="clear" w:color="auto" w:fill="DEEAF6" w:themeFill="accent1" w:themeFillTint="33"/>
        <w:rPr>
          <w:rFonts w:ascii="Arial" w:hAnsi="Arial" w:cs="Arial"/>
          <w:b/>
          <w:sz w:val="20"/>
          <w:szCs w:val="20"/>
        </w:rPr>
      </w:pPr>
      <w:r>
        <w:rPr>
          <w:rFonts w:ascii="Arial" w:hAnsi="Arial" w:cs="Arial"/>
          <w:b/>
          <w:sz w:val="20"/>
          <w:szCs w:val="20"/>
        </w:rPr>
        <w:t>Mission générale</w:t>
      </w:r>
    </w:p>
    <w:p w:rsidR="005C4D5C" w:rsidRDefault="005C4D5C" w:rsidP="005C4D5C">
      <w:pPr>
        <w:rPr>
          <w:rFonts w:ascii="Arial" w:hAnsi="Arial" w:cs="Arial"/>
          <w:sz w:val="22"/>
          <w:szCs w:val="22"/>
        </w:rPr>
      </w:pPr>
    </w:p>
    <w:p w:rsidR="005C4D5C" w:rsidRPr="005C4D5C" w:rsidRDefault="005C4D5C" w:rsidP="005C4D5C">
      <w:pPr>
        <w:rPr>
          <w:rFonts w:ascii="Arial" w:hAnsi="Arial" w:cs="Arial"/>
          <w:sz w:val="20"/>
          <w:szCs w:val="20"/>
        </w:rPr>
      </w:pPr>
      <w:r w:rsidRPr="005C4D5C">
        <w:rPr>
          <w:rFonts w:ascii="Arial" w:hAnsi="Arial" w:cs="Arial"/>
          <w:sz w:val="20"/>
          <w:szCs w:val="20"/>
        </w:rPr>
        <w:t>Assurer la prise en soins d’une personne présentant une souffrance physique et ou psychique et ou sociale.</w:t>
      </w:r>
    </w:p>
    <w:p w:rsidR="005C4D5C" w:rsidRPr="005C4D5C" w:rsidRDefault="005C4D5C" w:rsidP="005C4D5C">
      <w:pPr>
        <w:rPr>
          <w:rFonts w:ascii="Arial" w:hAnsi="Arial" w:cs="Arial"/>
          <w:sz w:val="20"/>
          <w:szCs w:val="20"/>
        </w:rPr>
      </w:pPr>
      <w:r w:rsidRPr="005C4D5C">
        <w:rPr>
          <w:rFonts w:ascii="Arial" w:hAnsi="Arial" w:cs="Arial"/>
          <w:sz w:val="20"/>
          <w:szCs w:val="20"/>
        </w:rPr>
        <w:t xml:space="preserve">Evaluer l’état de santé d’une personne et analyser les situations de soins. </w:t>
      </w:r>
    </w:p>
    <w:p w:rsidR="005C4D5C" w:rsidRPr="005C4D5C" w:rsidRDefault="005C4D5C" w:rsidP="005C4D5C">
      <w:pPr>
        <w:rPr>
          <w:rFonts w:ascii="Arial" w:hAnsi="Arial" w:cs="Arial"/>
          <w:sz w:val="20"/>
          <w:szCs w:val="20"/>
        </w:rPr>
      </w:pPr>
      <w:r w:rsidRPr="005C4D5C">
        <w:rPr>
          <w:rFonts w:ascii="Arial" w:hAnsi="Arial" w:cs="Arial"/>
          <w:sz w:val="20"/>
          <w:szCs w:val="20"/>
        </w:rPr>
        <w:t>Contribuer à l'éducation à la santé et à l'accompagnement des personnes ou des groupes dans leur parcours de soins en lien avec leur projet de vie.</w:t>
      </w:r>
    </w:p>
    <w:p w:rsidR="005C4D5C" w:rsidRPr="005C4D5C" w:rsidRDefault="005C4D5C" w:rsidP="005C4D5C">
      <w:pPr>
        <w:rPr>
          <w:rFonts w:ascii="Arial" w:hAnsi="Arial" w:cs="Arial"/>
          <w:sz w:val="20"/>
          <w:szCs w:val="20"/>
        </w:rPr>
      </w:pPr>
      <w:r w:rsidRPr="005C4D5C">
        <w:rPr>
          <w:rFonts w:ascii="Arial" w:hAnsi="Arial" w:cs="Arial"/>
          <w:sz w:val="20"/>
          <w:szCs w:val="20"/>
        </w:rPr>
        <w:t>Dispenser des soins de nature préventive, curative ou palliative visant à promouvoir, maintenir et restaurer la santé.</w:t>
      </w:r>
    </w:p>
    <w:p w:rsidR="00D87B47" w:rsidRPr="005C4D5C" w:rsidRDefault="005C4D5C" w:rsidP="005C4D5C">
      <w:pPr>
        <w:rPr>
          <w:rFonts w:ascii="Arial" w:hAnsi="Arial" w:cs="Arial"/>
          <w:sz w:val="20"/>
          <w:szCs w:val="20"/>
        </w:rPr>
      </w:pPr>
      <w:r w:rsidRPr="005C4D5C">
        <w:rPr>
          <w:rFonts w:ascii="Arial" w:hAnsi="Arial" w:cs="Arial"/>
          <w:sz w:val="20"/>
          <w:szCs w:val="20"/>
        </w:rPr>
        <w:t>Intervenir dans le cadre d'une équipe pluri-professionnelle de manière autonome et en collaboration au domicile ou dans l’institution en s’inscrivant dans une démarche de continuité des soins.</w:t>
      </w:r>
    </w:p>
    <w:p w:rsidR="005C4D5C" w:rsidRPr="00377D82" w:rsidRDefault="005C4D5C" w:rsidP="0005094F">
      <w:pPr>
        <w:widowControl w:val="0"/>
        <w:autoSpaceDE w:val="0"/>
        <w:autoSpaceDN w:val="0"/>
        <w:rPr>
          <w:rFonts w:ascii="Arial" w:hAnsi="Arial" w:cs="Arial"/>
          <w:sz w:val="20"/>
          <w:szCs w:val="20"/>
        </w:rPr>
      </w:pPr>
    </w:p>
    <w:p w:rsidR="00377D82" w:rsidRPr="00636BA6" w:rsidRDefault="00DD53B4" w:rsidP="00D87B47">
      <w:pPr>
        <w:shd w:val="clear" w:color="auto" w:fill="DEEAF6" w:themeFill="accent1" w:themeFillTint="33"/>
        <w:rPr>
          <w:rFonts w:ascii="Arial" w:hAnsi="Arial" w:cs="Arial"/>
          <w:b/>
          <w:sz w:val="22"/>
          <w:szCs w:val="22"/>
        </w:rPr>
      </w:pPr>
      <w:r>
        <w:rPr>
          <w:rFonts w:ascii="Arial" w:hAnsi="Arial" w:cs="Arial"/>
          <w:b/>
          <w:sz w:val="22"/>
          <w:szCs w:val="22"/>
        </w:rPr>
        <w:t>Mission permane</w:t>
      </w:r>
      <w:r w:rsidR="00D87B47">
        <w:rPr>
          <w:rFonts w:ascii="Arial" w:hAnsi="Arial" w:cs="Arial"/>
          <w:b/>
          <w:sz w:val="22"/>
          <w:szCs w:val="22"/>
        </w:rPr>
        <w:t>nte</w:t>
      </w:r>
    </w:p>
    <w:p w:rsidR="0005094F" w:rsidRPr="00D87B47" w:rsidRDefault="0005094F" w:rsidP="00D87B47">
      <w:pPr>
        <w:jc w:val="both"/>
        <w:rPr>
          <w:rFonts w:ascii="Arial" w:hAnsi="Arial" w:cs="Arial"/>
          <w:sz w:val="18"/>
          <w:szCs w:val="18"/>
        </w:rPr>
      </w:pP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lastRenderedPageBreak/>
        <w:t>Assurer une évaluation clinique initiale</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Savoir hiérarchiser et orienter un patient se présentant aux urgences (y compris missions d’accueil patient/famille)</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 xml:space="preserve">Assurer une surveillance clinique et </w:t>
      </w:r>
      <w:r w:rsidR="00D35A0D" w:rsidRPr="005C4D5C">
        <w:rPr>
          <w:rFonts w:ascii="Arial" w:hAnsi="Arial" w:cs="Arial"/>
          <w:sz w:val="20"/>
          <w:szCs w:val="20"/>
        </w:rPr>
        <w:t>paraclinique</w:t>
      </w:r>
      <w:r w:rsidRPr="005C4D5C">
        <w:rPr>
          <w:rFonts w:ascii="Arial" w:hAnsi="Arial" w:cs="Arial"/>
          <w:sz w:val="20"/>
          <w:szCs w:val="20"/>
        </w:rPr>
        <w:t xml:space="preserve"> adaptée à l’évolution de l’état de santé du patient</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Evaluer et prendre en charge la douleur de façon adaptée aux publics accueillis.</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Coordonner la réalisation des examens complémentaires et avis spécialisés</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Réaliser des soins infirmiers afin de maintenir ou restaurer la santé de la personne, l’accueillir et l’accompagner pendant la durée de l’hospitalisation</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 xml:space="preserve">Réaliser des soins en situation d’urgence vitale </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Administrer des traitements IV, S/C, par voie entérale, réaliser des soins prescrits, contrôler leur efficacité et dépister d’éventuels effets secondaires</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Administrer, surveiller et évaluer les traitements antalgiques y compris morphiniques</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 xml:space="preserve">Rédaction et mise à jour du dossier patient, </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Assurer le renseignement du dossier administratif informatisé</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Participer à la prise en charge psychologique, à l’accompagnement des patients et de leurs proches (famille, amis …)</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Participer à l’accompagnement et au suivi des patients et de leurs proches dans le cadre d’une prise en charge palliative</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Assister le médecin lors de soins spécifiques : pansements complexes, sutures, intubation, pose de VVC, drain thoracique, ponction lombaire, pose de matériel d’immobilisation…</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Participer en tant que correspondant ou référent à des activités transversales</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Savoir s’appuyer sur les compétences aide-soignante du service afin de travailler en collaboration pour l’intérêt du patient.</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Accueil, encadrement et accompagnement pédagogique de personnes (agents, étudiants, stagiaires, etc.)</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Gérer des stocks de produits, de matériels, dans son domaine (saisie, suivi, contrôle, relance, commandes)</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Réalisation d’études, de travaux de synthèse, relatifs à son domaine d’activité</w:t>
      </w:r>
    </w:p>
    <w:p w:rsidR="005C4D5C" w:rsidRPr="005C4D5C" w:rsidRDefault="005C4D5C" w:rsidP="005C4D5C">
      <w:pPr>
        <w:numPr>
          <w:ilvl w:val="0"/>
          <w:numId w:val="8"/>
        </w:numPr>
        <w:jc w:val="both"/>
        <w:rPr>
          <w:rFonts w:ascii="Arial" w:hAnsi="Arial" w:cs="Arial"/>
          <w:sz w:val="20"/>
          <w:szCs w:val="20"/>
        </w:rPr>
      </w:pPr>
      <w:r w:rsidRPr="005C4D5C">
        <w:rPr>
          <w:rFonts w:ascii="Arial" w:hAnsi="Arial" w:cs="Arial"/>
          <w:sz w:val="20"/>
          <w:szCs w:val="20"/>
        </w:rPr>
        <w:t>Participer à des prises en charges extrahospitalières (Smur) en collaboration avec le médecin urgentiste</w:t>
      </w:r>
    </w:p>
    <w:p w:rsidR="005C4D5C" w:rsidRPr="005C4D5C" w:rsidRDefault="005C4D5C" w:rsidP="005C4D5C">
      <w:pPr>
        <w:ind w:left="720"/>
        <w:jc w:val="both"/>
        <w:rPr>
          <w:rFonts w:ascii="Arial" w:hAnsi="Arial" w:cs="Arial"/>
          <w:sz w:val="20"/>
          <w:szCs w:val="20"/>
          <w:highlight w:val="lightGray"/>
        </w:rPr>
      </w:pPr>
    </w:p>
    <w:p w:rsidR="001720EA" w:rsidRPr="00DD53B4" w:rsidRDefault="001720EA" w:rsidP="00DD53B4">
      <w:pPr>
        <w:shd w:val="clear" w:color="auto" w:fill="DEEAF6" w:themeFill="accent1" w:themeFillTint="33"/>
        <w:rPr>
          <w:rFonts w:ascii="Arial" w:hAnsi="Arial" w:cs="Arial"/>
          <w:b/>
          <w:sz w:val="22"/>
          <w:szCs w:val="22"/>
        </w:rPr>
      </w:pPr>
      <w:r w:rsidRPr="00DD53B4">
        <w:rPr>
          <w:rFonts w:ascii="Arial" w:hAnsi="Arial" w:cs="Arial"/>
          <w:b/>
          <w:sz w:val="22"/>
          <w:szCs w:val="22"/>
        </w:rPr>
        <w:t>Veille et transmission des savoirs</w:t>
      </w:r>
    </w:p>
    <w:p w:rsidR="00104B43" w:rsidRPr="00925F4F" w:rsidRDefault="00104B43" w:rsidP="00104B43">
      <w:pPr>
        <w:numPr>
          <w:ilvl w:val="0"/>
          <w:numId w:val="33"/>
        </w:numPr>
        <w:shd w:val="clear" w:color="auto" w:fill="FFFFFF"/>
        <w:spacing w:before="100" w:beforeAutospacing="1" w:after="100" w:afterAutospacing="1"/>
        <w:ind w:left="709" w:right="26" w:hanging="283"/>
        <w:rPr>
          <w:rFonts w:ascii="Arial" w:hAnsi="Arial" w:cs="Arial"/>
          <w:b/>
          <w:sz w:val="20"/>
          <w:szCs w:val="20"/>
        </w:rPr>
      </w:pPr>
      <w:r w:rsidRPr="00925F4F">
        <w:rPr>
          <w:rFonts w:ascii="Arial" w:hAnsi="Arial" w:cs="Arial"/>
          <w:sz w:val="20"/>
          <w:szCs w:val="20"/>
        </w:rPr>
        <w:t>Maintenir et développer son niveau de compétence et suivre l’évolution de la profession, de l’hôpital et de la politique de santé</w:t>
      </w:r>
    </w:p>
    <w:p w:rsidR="00104B43" w:rsidRPr="00925F4F" w:rsidRDefault="00104B43" w:rsidP="00104B43">
      <w:pPr>
        <w:numPr>
          <w:ilvl w:val="0"/>
          <w:numId w:val="33"/>
        </w:numPr>
        <w:shd w:val="clear" w:color="auto" w:fill="FFFFFF"/>
        <w:spacing w:before="100" w:beforeAutospacing="1" w:after="100" w:afterAutospacing="1"/>
        <w:ind w:left="709" w:right="26" w:hanging="283"/>
        <w:rPr>
          <w:rFonts w:ascii="Arial" w:hAnsi="Arial" w:cs="Arial"/>
          <w:b/>
          <w:sz w:val="20"/>
          <w:szCs w:val="20"/>
        </w:rPr>
      </w:pPr>
      <w:r w:rsidRPr="00925F4F">
        <w:rPr>
          <w:rFonts w:ascii="Arial" w:hAnsi="Arial" w:cs="Arial"/>
          <w:sz w:val="20"/>
          <w:szCs w:val="20"/>
        </w:rPr>
        <w:t>Dispenser des enseignements dans les instituts de formation</w:t>
      </w:r>
    </w:p>
    <w:p w:rsidR="00104B43" w:rsidRPr="00925F4F" w:rsidRDefault="00104B43" w:rsidP="00104B43">
      <w:pPr>
        <w:numPr>
          <w:ilvl w:val="0"/>
          <w:numId w:val="33"/>
        </w:numPr>
        <w:shd w:val="clear" w:color="auto" w:fill="FFFFFF"/>
        <w:spacing w:before="100" w:beforeAutospacing="1" w:after="100" w:afterAutospacing="1"/>
        <w:ind w:left="709" w:right="26" w:hanging="283"/>
        <w:rPr>
          <w:rFonts w:ascii="Arial" w:hAnsi="Arial" w:cs="Arial"/>
          <w:b/>
          <w:sz w:val="20"/>
          <w:szCs w:val="20"/>
        </w:rPr>
      </w:pPr>
      <w:r w:rsidRPr="00925F4F">
        <w:rPr>
          <w:rFonts w:ascii="Arial" w:hAnsi="Arial" w:cs="Arial"/>
          <w:sz w:val="20"/>
          <w:szCs w:val="20"/>
        </w:rPr>
        <w:t>Participer aux jurys des différents concours</w:t>
      </w:r>
    </w:p>
    <w:p w:rsidR="00104B43" w:rsidRPr="00925F4F" w:rsidRDefault="00104B43" w:rsidP="00104B43">
      <w:pPr>
        <w:numPr>
          <w:ilvl w:val="0"/>
          <w:numId w:val="33"/>
        </w:numPr>
        <w:shd w:val="clear" w:color="auto" w:fill="FFFFFF"/>
        <w:spacing w:before="100" w:beforeAutospacing="1" w:after="100" w:afterAutospacing="1"/>
        <w:ind w:left="709" w:right="26" w:hanging="283"/>
        <w:rPr>
          <w:rFonts w:ascii="Arial" w:hAnsi="Arial" w:cs="Arial"/>
          <w:b/>
          <w:sz w:val="20"/>
          <w:szCs w:val="20"/>
        </w:rPr>
      </w:pPr>
      <w:r w:rsidRPr="00925F4F">
        <w:rPr>
          <w:rFonts w:ascii="Arial" w:hAnsi="Arial" w:cs="Arial"/>
          <w:sz w:val="20"/>
          <w:szCs w:val="20"/>
        </w:rPr>
        <w:t>Organiser l’encadrement des stagiaires</w:t>
      </w:r>
    </w:p>
    <w:p w:rsidR="00DD53B4" w:rsidRPr="009E49C2" w:rsidRDefault="00104B43" w:rsidP="009E49C2">
      <w:pPr>
        <w:numPr>
          <w:ilvl w:val="0"/>
          <w:numId w:val="33"/>
        </w:numPr>
        <w:shd w:val="clear" w:color="auto" w:fill="FFFFFF"/>
        <w:spacing w:before="100" w:beforeAutospacing="1" w:after="100" w:afterAutospacing="1"/>
        <w:ind w:left="709" w:right="26" w:hanging="283"/>
        <w:rPr>
          <w:rFonts w:ascii="Arial" w:hAnsi="Arial" w:cs="Arial"/>
          <w:b/>
          <w:sz w:val="20"/>
          <w:szCs w:val="20"/>
        </w:rPr>
      </w:pPr>
      <w:r w:rsidRPr="00925F4F">
        <w:rPr>
          <w:rFonts w:ascii="Arial" w:hAnsi="Arial" w:cs="Arial"/>
          <w:sz w:val="20"/>
          <w:szCs w:val="20"/>
        </w:rPr>
        <w:t>Rédiger des articles professionnels</w:t>
      </w:r>
    </w:p>
    <w:p w:rsidR="00636BA6" w:rsidRPr="00104B43" w:rsidRDefault="00636BA6" w:rsidP="004A12C0">
      <w:pPr>
        <w:rPr>
          <w:rFonts w:ascii="Arial" w:hAnsi="Arial" w:cs="Arial"/>
          <w:b/>
          <w:sz w:val="22"/>
          <w:szCs w:val="22"/>
        </w:rPr>
      </w:pPr>
    </w:p>
    <w:p w:rsidR="00BA5F32" w:rsidRPr="00377D82" w:rsidRDefault="00BA5F32" w:rsidP="00636BA6">
      <w:pPr>
        <w:shd w:val="clear" w:color="auto" w:fill="9CC2E5" w:themeFill="accent1" w:themeFillTint="99"/>
        <w:rPr>
          <w:rFonts w:ascii="Arial" w:hAnsi="Arial" w:cs="Arial"/>
          <w:b/>
          <w:sz w:val="22"/>
          <w:szCs w:val="22"/>
        </w:rPr>
      </w:pPr>
      <w:r w:rsidRPr="00377D82">
        <w:rPr>
          <w:rFonts w:ascii="Arial" w:hAnsi="Arial" w:cs="Arial"/>
          <w:b/>
          <w:sz w:val="22"/>
          <w:szCs w:val="22"/>
        </w:rPr>
        <w:t>O</w:t>
      </w:r>
      <w:r w:rsidR="00DD53B4">
        <w:rPr>
          <w:rFonts w:ascii="Arial" w:hAnsi="Arial" w:cs="Arial"/>
          <w:b/>
          <w:sz w:val="22"/>
          <w:szCs w:val="22"/>
        </w:rPr>
        <w:t>rganisation et particularité de la fonction</w:t>
      </w:r>
    </w:p>
    <w:p w:rsidR="005463A4" w:rsidRDefault="005463A4" w:rsidP="005463A4">
      <w:pPr>
        <w:rPr>
          <w:rFonts w:ascii="Arial" w:hAnsi="Arial" w:cs="Arial"/>
          <w:sz w:val="20"/>
          <w:szCs w:val="20"/>
        </w:rPr>
      </w:pPr>
    </w:p>
    <w:p w:rsidR="00DD53B4" w:rsidRPr="00DD53B4" w:rsidRDefault="00DD53B4" w:rsidP="00DD53B4">
      <w:pPr>
        <w:shd w:val="clear" w:color="auto" w:fill="DEEAF6" w:themeFill="accent1" w:themeFillTint="33"/>
        <w:rPr>
          <w:rFonts w:ascii="Arial" w:hAnsi="Arial" w:cs="Arial"/>
          <w:b/>
          <w:sz w:val="22"/>
          <w:szCs w:val="22"/>
        </w:rPr>
      </w:pPr>
      <w:r w:rsidRPr="00DD53B4">
        <w:rPr>
          <w:rFonts w:ascii="Arial" w:hAnsi="Arial" w:cs="Arial"/>
          <w:b/>
          <w:sz w:val="22"/>
          <w:szCs w:val="22"/>
        </w:rPr>
        <w:t>Postes / Horaires</w:t>
      </w:r>
    </w:p>
    <w:p w:rsidR="00DD53B4" w:rsidRPr="00925F4F" w:rsidRDefault="00DD53B4" w:rsidP="005463A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7389"/>
      </w:tblGrid>
      <w:tr w:rsidR="009E49C2" w:rsidRPr="009E49C2" w:rsidTr="006D55B0">
        <w:tc>
          <w:tcPr>
            <w:tcW w:w="2268" w:type="dxa"/>
            <w:shd w:val="clear" w:color="auto" w:fill="E6E6E6"/>
          </w:tcPr>
          <w:p w:rsidR="009E49C2" w:rsidRPr="009E49C2" w:rsidRDefault="009E49C2" w:rsidP="009E49C2">
            <w:pPr>
              <w:rPr>
                <w:rFonts w:ascii="Calibri" w:hAnsi="Calibri"/>
                <w:b/>
                <w:sz w:val="22"/>
                <w:szCs w:val="22"/>
              </w:rPr>
            </w:pPr>
            <w:r w:rsidRPr="009E49C2">
              <w:rPr>
                <w:rFonts w:ascii="Calibri" w:hAnsi="Calibri"/>
                <w:b/>
                <w:sz w:val="22"/>
                <w:szCs w:val="22"/>
              </w:rPr>
              <w:t>Poste</w:t>
            </w:r>
          </w:p>
        </w:tc>
        <w:tc>
          <w:tcPr>
            <w:tcW w:w="7510" w:type="dxa"/>
            <w:shd w:val="clear" w:color="auto" w:fill="E6E6E6"/>
          </w:tcPr>
          <w:p w:rsidR="009E49C2" w:rsidRPr="009E49C2" w:rsidRDefault="009E49C2" w:rsidP="009E49C2">
            <w:pPr>
              <w:rPr>
                <w:rFonts w:ascii="Calibri" w:hAnsi="Calibri"/>
                <w:b/>
                <w:sz w:val="22"/>
                <w:szCs w:val="22"/>
              </w:rPr>
            </w:pPr>
            <w:r w:rsidRPr="009E49C2">
              <w:rPr>
                <w:rFonts w:ascii="Calibri" w:hAnsi="Calibri"/>
                <w:b/>
                <w:sz w:val="22"/>
                <w:szCs w:val="22"/>
              </w:rPr>
              <w:t>Horaires</w:t>
            </w:r>
          </w:p>
        </w:tc>
      </w:tr>
      <w:tr w:rsidR="009E49C2" w:rsidRPr="009E49C2" w:rsidTr="006D55B0">
        <w:tc>
          <w:tcPr>
            <w:tcW w:w="2268" w:type="dxa"/>
            <w:shd w:val="clear" w:color="auto" w:fill="auto"/>
          </w:tcPr>
          <w:p w:rsidR="009E49C2" w:rsidRPr="009E49C2" w:rsidRDefault="009E49C2" w:rsidP="009E49C2">
            <w:pPr>
              <w:rPr>
                <w:rFonts w:ascii="Calibri" w:hAnsi="Calibri"/>
                <w:sz w:val="22"/>
                <w:szCs w:val="22"/>
              </w:rPr>
            </w:pPr>
            <w:r w:rsidRPr="009E49C2">
              <w:rPr>
                <w:rFonts w:ascii="Calibri" w:hAnsi="Calibri"/>
                <w:sz w:val="22"/>
                <w:szCs w:val="22"/>
              </w:rPr>
              <w:t xml:space="preserve">Jour                        </w:t>
            </w:r>
            <w:bookmarkStart w:id="1" w:name="CaseACocher1"/>
            <w:r w:rsidRPr="009E49C2">
              <w:rPr>
                <w:rFonts w:ascii="Calibri" w:hAnsi="Calibri"/>
                <w:sz w:val="22"/>
                <w:szCs w:val="22"/>
              </w:rPr>
              <w:fldChar w:fldCharType="begin">
                <w:ffData>
                  <w:name w:val="CaseACocher1"/>
                  <w:enabled w:val="0"/>
                  <w:calcOnExit w:val="0"/>
                  <w:checkBox>
                    <w:size w:val="20"/>
                    <w:default w:val="1"/>
                  </w:checkBox>
                </w:ffData>
              </w:fldChar>
            </w:r>
            <w:r w:rsidRPr="009E49C2">
              <w:rPr>
                <w:rFonts w:ascii="Calibri" w:hAnsi="Calibri"/>
                <w:sz w:val="22"/>
                <w:szCs w:val="22"/>
              </w:rPr>
              <w:instrText xml:space="preserve"> FORMCHECKBOX </w:instrText>
            </w:r>
            <w:r w:rsidR="004C6AFF">
              <w:rPr>
                <w:rFonts w:ascii="Calibri" w:hAnsi="Calibri"/>
                <w:sz w:val="22"/>
                <w:szCs w:val="22"/>
              </w:rPr>
            </w:r>
            <w:r w:rsidR="004C6AFF">
              <w:rPr>
                <w:rFonts w:ascii="Calibri" w:hAnsi="Calibri"/>
                <w:sz w:val="22"/>
                <w:szCs w:val="22"/>
              </w:rPr>
              <w:fldChar w:fldCharType="separate"/>
            </w:r>
            <w:r w:rsidRPr="009E49C2">
              <w:rPr>
                <w:rFonts w:ascii="Calibri" w:hAnsi="Calibri"/>
                <w:sz w:val="22"/>
                <w:szCs w:val="22"/>
              </w:rPr>
              <w:fldChar w:fldCharType="end"/>
            </w:r>
            <w:bookmarkEnd w:id="1"/>
          </w:p>
        </w:tc>
        <w:tc>
          <w:tcPr>
            <w:tcW w:w="7510" w:type="dxa"/>
            <w:shd w:val="clear" w:color="auto" w:fill="auto"/>
          </w:tcPr>
          <w:p w:rsidR="009E49C2" w:rsidRPr="009E49C2" w:rsidRDefault="009E49C2" w:rsidP="009E49C2">
            <w:pPr>
              <w:rPr>
                <w:rFonts w:ascii="Calibri" w:hAnsi="Calibri"/>
                <w:sz w:val="22"/>
                <w:szCs w:val="22"/>
              </w:rPr>
            </w:pPr>
            <w:r w:rsidRPr="009E49C2">
              <w:rPr>
                <w:rFonts w:ascii="Calibri" w:hAnsi="Calibri"/>
                <w:sz w:val="22"/>
                <w:szCs w:val="22"/>
              </w:rPr>
              <w:t xml:space="preserve">Fixes              </w:t>
            </w:r>
            <w:bookmarkStart w:id="2" w:name="CaseACocher4"/>
            <w:r w:rsidRPr="009E49C2">
              <w:rPr>
                <w:rFonts w:ascii="Calibri" w:hAnsi="Calibri"/>
                <w:sz w:val="22"/>
                <w:szCs w:val="22"/>
              </w:rPr>
              <w:fldChar w:fldCharType="begin">
                <w:ffData>
                  <w:name w:val="CaseACocher4"/>
                  <w:enabled/>
                  <w:calcOnExit w:val="0"/>
                  <w:checkBox>
                    <w:sizeAuto/>
                    <w:default w:val="0"/>
                  </w:checkBox>
                </w:ffData>
              </w:fldChar>
            </w:r>
            <w:r w:rsidRPr="009E49C2">
              <w:rPr>
                <w:rFonts w:ascii="Calibri" w:hAnsi="Calibri"/>
                <w:sz w:val="22"/>
                <w:szCs w:val="22"/>
              </w:rPr>
              <w:instrText xml:space="preserve"> FORMCHECKBOX </w:instrText>
            </w:r>
            <w:r w:rsidR="004C6AFF">
              <w:rPr>
                <w:rFonts w:ascii="Calibri" w:hAnsi="Calibri"/>
                <w:sz w:val="22"/>
                <w:szCs w:val="22"/>
              </w:rPr>
            </w:r>
            <w:r w:rsidR="004C6AFF">
              <w:rPr>
                <w:rFonts w:ascii="Calibri" w:hAnsi="Calibri"/>
                <w:sz w:val="22"/>
                <w:szCs w:val="22"/>
              </w:rPr>
              <w:fldChar w:fldCharType="separate"/>
            </w:r>
            <w:r w:rsidRPr="009E49C2">
              <w:rPr>
                <w:rFonts w:ascii="Calibri" w:hAnsi="Calibri"/>
                <w:sz w:val="22"/>
                <w:szCs w:val="22"/>
              </w:rPr>
              <w:fldChar w:fldCharType="end"/>
            </w:r>
            <w:bookmarkEnd w:id="2"/>
          </w:p>
        </w:tc>
      </w:tr>
      <w:tr w:rsidR="009E49C2" w:rsidRPr="009E49C2" w:rsidTr="006D55B0">
        <w:tc>
          <w:tcPr>
            <w:tcW w:w="2268" w:type="dxa"/>
            <w:shd w:val="clear" w:color="auto" w:fill="auto"/>
          </w:tcPr>
          <w:p w:rsidR="009E49C2" w:rsidRPr="009E49C2" w:rsidRDefault="009E49C2" w:rsidP="009E49C2">
            <w:pPr>
              <w:rPr>
                <w:rFonts w:ascii="Calibri" w:hAnsi="Calibri"/>
                <w:sz w:val="22"/>
                <w:szCs w:val="22"/>
              </w:rPr>
            </w:pPr>
            <w:r w:rsidRPr="009E49C2">
              <w:rPr>
                <w:rFonts w:ascii="Calibri" w:hAnsi="Calibri"/>
                <w:sz w:val="22"/>
                <w:szCs w:val="22"/>
              </w:rPr>
              <w:t xml:space="preserve">Nuit                        </w:t>
            </w:r>
            <w:bookmarkStart w:id="3" w:name="CaseACocher2"/>
            <w:r w:rsidRPr="009E49C2">
              <w:rPr>
                <w:rFonts w:ascii="Calibri" w:hAnsi="Calibri"/>
                <w:sz w:val="22"/>
                <w:szCs w:val="22"/>
              </w:rPr>
              <w:fldChar w:fldCharType="begin">
                <w:ffData>
                  <w:name w:val="CaseACocher2"/>
                  <w:enabled/>
                  <w:calcOnExit w:val="0"/>
                  <w:checkBox>
                    <w:sizeAuto/>
                    <w:default w:val="1"/>
                  </w:checkBox>
                </w:ffData>
              </w:fldChar>
            </w:r>
            <w:r w:rsidRPr="009E49C2">
              <w:rPr>
                <w:rFonts w:ascii="Calibri" w:hAnsi="Calibri"/>
                <w:sz w:val="22"/>
                <w:szCs w:val="22"/>
              </w:rPr>
              <w:instrText xml:space="preserve"> FORMCHECKBOX </w:instrText>
            </w:r>
            <w:r w:rsidR="004C6AFF">
              <w:rPr>
                <w:rFonts w:ascii="Calibri" w:hAnsi="Calibri"/>
                <w:sz w:val="22"/>
                <w:szCs w:val="22"/>
              </w:rPr>
            </w:r>
            <w:r w:rsidR="004C6AFF">
              <w:rPr>
                <w:rFonts w:ascii="Calibri" w:hAnsi="Calibri"/>
                <w:sz w:val="22"/>
                <w:szCs w:val="22"/>
              </w:rPr>
              <w:fldChar w:fldCharType="separate"/>
            </w:r>
            <w:r w:rsidRPr="009E49C2">
              <w:rPr>
                <w:rFonts w:ascii="Calibri" w:hAnsi="Calibri"/>
                <w:sz w:val="22"/>
                <w:szCs w:val="22"/>
              </w:rPr>
              <w:fldChar w:fldCharType="end"/>
            </w:r>
            <w:bookmarkEnd w:id="3"/>
          </w:p>
        </w:tc>
        <w:tc>
          <w:tcPr>
            <w:tcW w:w="7510" w:type="dxa"/>
            <w:shd w:val="clear" w:color="auto" w:fill="auto"/>
          </w:tcPr>
          <w:p w:rsidR="009E49C2" w:rsidRPr="009E49C2" w:rsidRDefault="009E49C2" w:rsidP="009E49C2">
            <w:pPr>
              <w:rPr>
                <w:rFonts w:ascii="Calibri" w:hAnsi="Calibri"/>
                <w:sz w:val="22"/>
                <w:szCs w:val="22"/>
              </w:rPr>
            </w:pPr>
            <w:r w:rsidRPr="009E49C2">
              <w:rPr>
                <w:rFonts w:ascii="Calibri" w:hAnsi="Calibri"/>
                <w:sz w:val="22"/>
                <w:szCs w:val="22"/>
              </w:rPr>
              <w:t xml:space="preserve">Variables      </w:t>
            </w:r>
            <w:bookmarkStart w:id="4" w:name="CaseACocher5"/>
            <w:r w:rsidRPr="009E49C2">
              <w:rPr>
                <w:rFonts w:ascii="Calibri" w:hAnsi="Calibri"/>
                <w:sz w:val="22"/>
                <w:szCs w:val="22"/>
              </w:rPr>
              <w:fldChar w:fldCharType="begin">
                <w:ffData>
                  <w:name w:val="CaseACocher5"/>
                  <w:enabled/>
                  <w:calcOnExit w:val="0"/>
                  <w:checkBox>
                    <w:sizeAuto/>
                    <w:default w:val="1"/>
                  </w:checkBox>
                </w:ffData>
              </w:fldChar>
            </w:r>
            <w:r w:rsidRPr="009E49C2">
              <w:rPr>
                <w:rFonts w:ascii="Calibri" w:hAnsi="Calibri"/>
                <w:sz w:val="22"/>
                <w:szCs w:val="22"/>
              </w:rPr>
              <w:instrText xml:space="preserve"> FORMCHECKBOX </w:instrText>
            </w:r>
            <w:r w:rsidR="004C6AFF">
              <w:rPr>
                <w:rFonts w:ascii="Calibri" w:hAnsi="Calibri"/>
                <w:sz w:val="22"/>
                <w:szCs w:val="22"/>
              </w:rPr>
            </w:r>
            <w:r w:rsidR="004C6AFF">
              <w:rPr>
                <w:rFonts w:ascii="Calibri" w:hAnsi="Calibri"/>
                <w:sz w:val="22"/>
                <w:szCs w:val="22"/>
              </w:rPr>
              <w:fldChar w:fldCharType="separate"/>
            </w:r>
            <w:r w:rsidRPr="009E49C2">
              <w:rPr>
                <w:rFonts w:ascii="Calibri" w:hAnsi="Calibri"/>
                <w:sz w:val="22"/>
                <w:szCs w:val="22"/>
              </w:rPr>
              <w:fldChar w:fldCharType="end"/>
            </w:r>
            <w:bookmarkEnd w:id="4"/>
          </w:p>
        </w:tc>
      </w:tr>
      <w:tr w:rsidR="009E49C2" w:rsidRPr="009E49C2" w:rsidTr="006D55B0">
        <w:tc>
          <w:tcPr>
            <w:tcW w:w="2268" w:type="dxa"/>
            <w:shd w:val="clear" w:color="auto" w:fill="auto"/>
          </w:tcPr>
          <w:p w:rsidR="009E49C2" w:rsidRPr="009E49C2" w:rsidRDefault="009E49C2" w:rsidP="009E49C2">
            <w:pPr>
              <w:rPr>
                <w:rFonts w:ascii="Calibri" w:hAnsi="Calibri"/>
                <w:sz w:val="22"/>
                <w:szCs w:val="22"/>
              </w:rPr>
            </w:pPr>
          </w:p>
        </w:tc>
        <w:tc>
          <w:tcPr>
            <w:tcW w:w="7510" w:type="dxa"/>
            <w:shd w:val="clear" w:color="auto" w:fill="auto"/>
          </w:tcPr>
          <w:p w:rsidR="009E49C2" w:rsidRPr="009E49C2" w:rsidRDefault="009E49C2" w:rsidP="009E49C2">
            <w:pPr>
              <w:rPr>
                <w:rFonts w:ascii="Calibri" w:hAnsi="Calibri"/>
                <w:sz w:val="22"/>
                <w:szCs w:val="22"/>
              </w:rPr>
            </w:pPr>
            <w:r w:rsidRPr="009E49C2">
              <w:rPr>
                <w:rFonts w:ascii="Calibri" w:hAnsi="Calibri"/>
                <w:sz w:val="22"/>
                <w:szCs w:val="22"/>
              </w:rPr>
              <w:t>Détail des horaires :</w:t>
            </w:r>
          </w:p>
          <w:p w:rsidR="009E49C2" w:rsidRPr="009E49C2" w:rsidRDefault="009E49C2" w:rsidP="009E49C2">
            <w:pPr>
              <w:rPr>
                <w:rFonts w:ascii="Calibri" w:hAnsi="Calibri"/>
                <w:b/>
                <w:sz w:val="22"/>
                <w:szCs w:val="22"/>
              </w:rPr>
            </w:pPr>
            <w:r w:rsidRPr="009E49C2">
              <w:rPr>
                <w:rFonts w:ascii="Calibri" w:hAnsi="Calibri"/>
                <w:b/>
                <w:sz w:val="22"/>
                <w:szCs w:val="22"/>
              </w:rPr>
              <w:t xml:space="preserve">Jour : </w:t>
            </w:r>
          </w:p>
          <w:p w:rsidR="009E49C2" w:rsidRPr="009E49C2" w:rsidRDefault="00244FB7" w:rsidP="009E49C2">
            <w:pPr>
              <w:rPr>
                <w:rFonts w:ascii="Calibri" w:hAnsi="Calibri"/>
                <w:sz w:val="22"/>
                <w:szCs w:val="22"/>
              </w:rPr>
            </w:pPr>
            <w:r>
              <w:rPr>
                <w:rFonts w:ascii="Calibri" w:hAnsi="Calibri"/>
                <w:sz w:val="22"/>
                <w:szCs w:val="22"/>
              </w:rPr>
              <w:t xml:space="preserve">8h00-20h  </w:t>
            </w:r>
          </w:p>
          <w:p w:rsidR="009E49C2" w:rsidRPr="009E49C2" w:rsidRDefault="009E49C2" w:rsidP="009E49C2">
            <w:pPr>
              <w:rPr>
                <w:rFonts w:ascii="Calibri" w:hAnsi="Calibri"/>
                <w:sz w:val="22"/>
                <w:szCs w:val="22"/>
              </w:rPr>
            </w:pPr>
            <w:r w:rsidRPr="009E49C2">
              <w:rPr>
                <w:rFonts w:ascii="Calibri" w:hAnsi="Calibri"/>
                <w:sz w:val="22"/>
                <w:szCs w:val="22"/>
              </w:rPr>
              <w:t xml:space="preserve">7h30-15h </w:t>
            </w:r>
          </w:p>
          <w:p w:rsidR="009E49C2" w:rsidRPr="009E49C2" w:rsidRDefault="009E49C2" w:rsidP="009E49C2">
            <w:pPr>
              <w:rPr>
                <w:rFonts w:ascii="Calibri" w:hAnsi="Calibri"/>
                <w:b/>
                <w:sz w:val="22"/>
                <w:szCs w:val="22"/>
              </w:rPr>
            </w:pPr>
            <w:r w:rsidRPr="009E49C2">
              <w:rPr>
                <w:rFonts w:ascii="Calibri" w:hAnsi="Calibri"/>
                <w:b/>
                <w:sz w:val="22"/>
                <w:szCs w:val="22"/>
              </w:rPr>
              <w:t xml:space="preserve">Nuit : </w:t>
            </w:r>
          </w:p>
          <w:p w:rsidR="009E49C2" w:rsidRPr="009E49C2" w:rsidRDefault="009E49C2" w:rsidP="009E49C2">
            <w:pPr>
              <w:rPr>
                <w:rFonts w:ascii="Calibri" w:hAnsi="Calibri"/>
                <w:sz w:val="22"/>
                <w:szCs w:val="22"/>
              </w:rPr>
            </w:pPr>
            <w:r>
              <w:rPr>
                <w:rFonts w:ascii="Calibri" w:hAnsi="Calibri"/>
                <w:sz w:val="22"/>
                <w:szCs w:val="22"/>
              </w:rPr>
              <w:t>20h00-8h00</w:t>
            </w:r>
            <w:r w:rsidRPr="009E49C2">
              <w:rPr>
                <w:rFonts w:ascii="Calibri" w:hAnsi="Calibri"/>
                <w:sz w:val="22"/>
                <w:szCs w:val="22"/>
              </w:rPr>
              <w:t xml:space="preserve"> </w:t>
            </w:r>
          </w:p>
          <w:p w:rsidR="009E49C2" w:rsidRPr="009E49C2" w:rsidRDefault="009E49C2" w:rsidP="009E49C2">
            <w:pPr>
              <w:rPr>
                <w:rFonts w:ascii="Calibri" w:hAnsi="Calibri"/>
                <w:sz w:val="22"/>
                <w:szCs w:val="22"/>
              </w:rPr>
            </w:pPr>
          </w:p>
        </w:tc>
      </w:tr>
    </w:tbl>
    <w:p w:rsidR="00DD53B4" w:rsidRPr="009E49C2" w:rsidRDefault="00DD53B4" w:rsidP="00DD53B4">
      <w:pPr>
        <w:rPr>
          <w:rFonts w:ascii="Arial" w:hAnsi="Arial" w:cs="Arial"/>
          <w:b/>
          <w:sz w:val="22"/>
          <w:szCs w:val="22"/>
        </w:rPr>
      </w:pPr>
    </w:p>
    <w:p w:rsidR="009E49C2" w:rsidRPr="00190FD8" w:rsidRDefault="009E49C2" w:rsidP="009E49C2">
      <w:pPr>
        <w:rPr>
          <w:rFonts w:ascii="Arial" w:hAnsi="Arial" w:cs="Arial"/>
          <w:color w:val="000000"/>
          <w:sz w:val="21"/>
          <w:szCs w:val="21"/>
          <w:shd w:val="clear" w:color="auto" w:fill="FAFAFA"/>
        </w:rPr>
      </w:pPr>
      <w:r w:rsidRPr="00190FD8">
        <w:rPr>
          <w:rFonts w:ascii="Arial" w:hAnsi="Arial" w:cs="Arial"/>
          <w:color w:val="000000"/>
          <w:sz w:val="21"/>
          <w:szCs w:val="21"/>
          <w:shd w:val="clear" w:color="auto" w:fill="FAFAFA"/>
        </w:rPr>
        <w:t>Tous les IDE sont susceptibles d’être affectés sur tous les postes</w:t>
      </w:r>
      <w:r w:rsidR="003F0C4B">
        <w:rPr>
          <w:rFonts w:ascii="Arial" w:hAnsi="Arial" w:cs="Arial"/>
          <w:color w:val="000000"/>
          <w:sz w:val="21"/>
          <w:szCs w:val="21"/>
          <w:shd w:val="clear" w:color="auto" w:fill="FAFAFA"/>
        </w:rPr>
        <w:t xml:space="preserve"> et toutes les horaires</w:t>
      </w:r>
      <w:r w:rsidRPr="00190FD8">
        <w:rPr>
          <w:rFonts w:ascii="Arial" w:hAnsi="Arial" w:cs="Arial"/>
          <w:color w:val="000000"/>
          <w:sz w:val="21"/>
          <w:szCs w:val="21"/>
          <w:shd w:val="clear" w:color="auto" w:fill="FAFAFA"/>
        </w:rPr>
        <w:t xml:space="preserve"> suivant le parcours de professionnalisation validé au sein du service</w:t>
      </w:r>
    </w:p>
    <w:p w:rsidR="009E49C2" w:rsidRPr="009E49C2" w:rsidRDefault="009E49C2" w:rsidP="00DD53B4">
      <w:pPr>
        <w:rPr>
          <w:rFonts w:ascii="Arial" w:hAnsi="Arial" w:cs="Arial"/>
          <w:b/>
          <w:sz w:val="22"/>
          <w:szCs w:val="22"/>
        </w:rPr>
      </w:pPr>
    </w:p>
    <w:p w:rsidR="00DD53B4" w:rsidRPr="00DD53B4" w:rsidRDefault="00DD53B4" w:rsidP="00DD53B4">
      <w:pPr>
        <w:pStyle w:val="Paragraphedeliste"/>
        <w:rPr>
          <w:rFonts w:ascii="Arial" w:hAnsi="Arial" w:cs="Arial"/>
          <w:sz w:val="22"/>
          <w:szCs w:val="22"/>
        </w:rPr>
      </w:pPr>
    </w:p>
    <w:p w:rsidR="00DD53B4" w:rsidRPr="00DD53B4" w:rsidRDefault="00DD53B4" w:rsidP="00DD53B4">
      <w:pPr>
        <w:shd w:val="clear" w:color="auto" w:fill="DEEAF6" w:themeFill="accent1" w:themeFillTint="33"/>
        <w:rPr>
          <w:rFonts w:ascii="Arial" w:hAnsi="Arial" w:cs="Arial"/>
          <w:b/>
          <w:sz w:val="22"/>
          <w:szCs w:val="22"/>
        </w:rPr>
      </w:pPr>
      <w:r>
        <w:rPr>
          <w:rFonts w:ascii="Arial" w:hAnsi="Arial" w:cs="Arial"/>
          <w:b/>
          <w:sz w:val="22"/>
          <w:szCs w:val="22"/>
        </w:rPr>
        <w:t>Risques professionnels</w:t>
      </w:r>
    </w:p>
    <w:p w:rsidR="00DD53B4" w:rsidRPr="00CC4B42" w:rsidRDefault="00191113" w:rsidP="00CC4B42">
      <w:pPr>
        <w:pStyle w:val="Paragraphedeliste"/>
        <w:numPr>
          <w:ilvl w:val="0"/>
          <w:numId w:val="43"/>
        </w:numPr>
        <w:rPr>
          <w:rFonts w:ascii="Arial" w:hAnsi="Arial" w:cs="Arial"/>
          <w:sz w:val="22"/>
          <w:szCs w:val="22"/>
        </w:rPr>
      </w:pPr>
      <w:r>
        <w:rPr>
          <w:rFonts w:ascii="Arial" w:hAnsi="Arial" w:cs="Arial"/>
          <w:sz w:val="22"/>
          <w:szCs w:val="22"/>
        </w:rPr>
        <w:t>Risques biologiques (AES)</w:t>
      </w:r>
    </w:p>
    <w:p w:rsidR="00DD53B4" w:rsidRPr="00CC4B42" w:rsidRDefault="00AC3A4D" w:rsidP="00CC4B42">
      <w:pPr>
        <w:pStyle w:val="Paragraphedeliste"/>
        <w:numPr>
          <w:ilvl w:val="0"/>
          <w:numId w:val="43"/>
        </w:numPr>
        <w:rPr>
          <w:rFonts w:ascii="Arial" w:hAnsi="Arial" w:cs="Arial"/>
          <w:sz w:val="22"/>
          <w:szCs w:val="22"/>
        </w:rPr>
      </w:pPr>
      <w:r>
        <w:rPr>
          <w:rFonts w:ascii="Arial" w:hAnsi="Arial" w:cs="Arial"/>
          <w:sz w:val="22"/>
          <w:szCs w:val="22"/>
        </w:rPr>
        <w:t>TMS</w:t>
      </w:r>
    </w:p>
    <w:p w:rsidR="00DD53B4" w:rsidRPr="00C9140B" w:rsidRDefault="00DD53B4" w:rsidP="00DD53B4">
      <w:pPr>
        <w:pStyle w:val="Paragraphedeliste"/>
        <w:numPr>
          <w:ilvl w:val="0"/>
          <w:numId w:val="43"/>
        </w:numPr>
        <w:rPr>
          <w:rFonts w:ascii="Arial" w:hAnsi="Arial" w:cs="Arial"/>
          <w:b/>
          <w:sz w:val="22"/>
          <w:szCs w:val="22"/>
        </w:rPr>
      </w:pPr>
      <w:r w:rsidRPr="00C9140B">
        <w:rPr>
          <w:rFonts w:ascii="Arial" w:hAnsi="Arial" w:cs="Arial"/>
          <w:sz w:val="22"/>
          <w:szCs w:val="22"/>
        </w:rPr>
        <w:t>Chute</w:t>
      </w:r>
    </w:p>
    <w:p w:rsidR="00C9140B" w:rsidRPr="00C9140B" w:rsidRDefault="00C9140B" w:rsidP="00C9140B">
      <w:pPr>
        <w:pStyle w:val="Paragraphedeliste"/>
        <w:rPr>
          <w:rFonts w:ascii="Arial" w:hAnsi="Arial" w:cs="Arial"/>
          <w:b/>
          <w:sz w:val="22"/>
          <w:szCs w:val="22"/>
        </w:rPr>
      </w:pPr>
    </w:p>
    <w:p w:rsidR="00DD53B4" w:rsidRPr="00636BA6" w:rsidRDefault="00DD53B4" w:rsidP="00DD53B4">
      <w:pPr>
        <w:shd w:val="clear" w:color="auto" w:fill="9CC2E5" w:themeFill="accent1" w:themeFillTint="99"/>
        <w:rPr>
          <w:rFonts w:ascii="Arial" w:hAnsi="Arial" w:cs="Arial"/>
          <w:b/>
          <w:sz w:val="22"/>
          <w:szCs w:val="22"/>
        </w:rPr>
      </w:pPr>
      <w:r>
        <w:rPr>
          <w:rFonts w:ascii="Arial" w:hAnsi="Arial" w:cs="Arial"/>
          <w:b/>
          <w:sz w:val="22"/>
          <w:szCs w:val="22"/>
        </w:rPr>
        <w:t>Qualités professionnelles</w:t>
      </w:r>
    </w:p>
    <w:p w:rsidR="00DD53B4" w:rsidRDefault="00DD53B4" w:rsidP="00DD53B4">
      <w:pPr>
        <w:rPr>
          <w:rFonts w:ascii="Arial" w:hAnsi="Arial" w:cs="Arial"/>
          <w:b/>
          <w:sz w:val="22"/>
          <w:szCs w:val="22"/>
        </w:rPr>
      </w:pPr>
    </w:p>
    <w:p w:rsidR="006222D7" w:rsidRPr="00190FD8" w:rsidRDefault="006222D7" w:rsidP="00CC4B42">
      <w:pPr>
        <w:pStyle w:val="Paragraphedeliste"/>
        <w:numPr>
          <w:ilvl w:val="0"/>
          <w:numId w:val="44"/>
        </w:numPr>
        <w:rPr>
          <w:rFonts w:ascii="Arial" w:hAnsi="Arial" w:cs="Arial"/>
          <w:b/>
          <w:sz w:val="22"/>
          <w:szCs w:val="22"/>
        </w:rPr>
      </w:pPr>
      <w:r w:rsidRPr="00190FD8">
        <w:rPr>
          <w:rFonts w:ascii="Arial" w:hAnsi="Arial" w:cs="Arial"/>
          <w:color w:val="000000"/>
          <w:sz w:val="21"/>
          <w:szCs w:val="21"/>
          <w:shd w:val="clear" w:color="auto" w:fill="FAFAFA"/>
        </w:rPr>
        <w:t>Sens du service public et conscience professionnelle</w:t>
      </w:r>
    </w:p>
    <w:p w:rsidR="00DD53B4" w:rsidRPr="00CC4B42" w:rsidRDefault="00DD53B4" w:rsidP="00CC4B42">
      <w:pPr>
        <w:pStyle w:val="Paragraphedeliste"/>
        <w:numPr>
          <w:ilvl w:val="0"/>
          <w:numId w:val="44"/>
        </w:numPr>
        <w:rPr>
          <w:rFonts w:ascii="Arial" w:hAnsi="Arial" w:cs="Arial"/>
          <w:b/>
          <w:sz w:val="22"/>
          <w:szCs w:val="22"/>
        </w:rPr>
      </w:pPr>
      <w:r w:rsidRPr="00CC4B42">
        <w:rPr>
          <w:rFonts w:ascii="Arial" w:hAnsi="Arial" w:cs="Arial"/>
          <w:sz w:val="22"/>
          <w:szCs w:val="22"/>
        </w:rPr>
        <w:t>Esprit d’équipe et bonnes qualités relationnelles</w:t>
      </w:r>
    </w:p>
    <w:p w:rsidR="00DD53B4" w:rsidRPr="00CC4B42" w:rsidRDefault="00DD53B4" w:rsidP="00CC4B42">
      <w:pPr>
        <w:pStyle w:val="Paragraphedeliste"/>
        <w:numPr>
          <w:ilvl w:val="0"/>
          <w:numId w:val="44"/>
        </w:numPr>
        <w:rPr>
          <w:rFonts w:ascii="Arial" w:hAnsi="Arial" w:cs="Arial"/>
          <w:b/>
          <w:sz w:val="22"/>
          <w:szCs w:val="22"/>
        </w:rPr>
      </w:pPr>
      <w:r w:rsidRPr="00CC4B42">
        <w:rPr>
          <w:rFonts w:ascii="Arial" w:hAnsi="Arial" w:cs="Arial"/>
          <w:sz w:val="22"/>
          <w:szCs w:val="22"/>
        </w:rPr>
        <w:t>Méthode, rigueur, esprit d’initiative, d’analyse et de synthèse</w:t>
      </w:r>
    </w:p>
    <w:p w:rsidR="00CC4B42" w:rsidRPr="006222D7" w:rsidRDefault="00DD53B4" w:rsidP="00CC4B42">
      <w:pPr>
        <w:pStyle w:val="Paragraphedeliste"/>
        <w:numPr>
          <w:ilvl w:val="0"/>
          <w:numId w:val="44"/>
        </w:numPr>
        <w:rPr>
          <w:rFonts w:ascii="Arial" w:hAnsi="Arial" w:cs="Arial"/>
          <w:b/>
          <w:sz w:val="22"/>
          <w:szCs w:val="22"/>
        </w:rPr>
      </w:pPr>
      <w:r w:rsidRPr="00CC4B42">
        <w:rPr>
          <w:rFonts w:ascii="Arial" w:hAnsi="Arial" w:cs="Arial"/>
          <w:sz w:val="22"/>
          <w:szCs w:val="22"/>
        </w:rPr>
        <w:t>Autonomie et gestion de l’urgence</w:t>
      </w:r>
    </w:p>
    <w:p w:rsidR="006222D7" w:rsidRPr="00190FD8" w:rsidRDefault="006222D7" w:rsidP="00CC4B42">
      <w:pPr>
        <w:pStyle w:val="Paragraphedeliste"/>
        <w:numPr>
          <w:ilvl w:val="0"/>
          <w:numId w:val="44"/>
        </w:numPr>
        <w:rPr>
          <w:rFonts w:ascii="Arial" w:hAnsi="Arial" w:cs="Arial"/>
          <w:b/>
          <w:sz w:val="22"/>
          <w:szCs w:val="22"/>
        </w:rPr>
      </w:pPr>
      <w:r w:rsidRPr="00190FD8">
        <w:rPr>
          <w:rFonts w:ascii="Arial" w:hAnsi="Arial" w:cs="Arial"/>
          <w:color w:val="000000"/>
          <w:sz w:val="21"/>
          <w:szCs w:val="21"/>
          <w:shd w:val="clear" w:color="auto" w:fill="FAFAFA"/>
        </w:rPr>
        <w:t>Polyvalence, capacité d'adaptation et d'autonomie</w:t>
      </w:r>
    </w:p>
    <w:p w:rsidR="00CC4B42" w:rsidRPr="00CC4B42" w:rsidRDefault="00DD53B4" w:rsidP="00CC4B42">
      <w:pPr>
        <w:pStyle w:val="Paragraphedeliste"/>
        <w:numPr>
          <w:ilvl w:val="0"/>
          <w:numId w:val="44"/>
        </w:numPr>
        <w:rPr>
          <w:rFonts w:ascii="Arial" w:hAnsi="Arial" w:cs="Arial"/>
          <w:b/>
          <w:sz w:val="22"/>
          <w:szCs w:val="22"/>
        </w:rPr>
      </w:pPr>
      <w:r w:rsidRPr="00CC4B42">
        <w:rPr>
          <w:rFonts w:ascii="Arial" w:hAnsi="Arial" w:cs="Arial"/>
          <w:sz w:val="22"/>
          <w:szCs w:val="22"/>
        </w:rPr>
        <w:t>Assiduité, présence au travail et ponctualité</w:t>
      </w:r>
    </w:p>
    <w:p w:rsidR="005A6D84" w:rsidRPr="005A6D84" w:rsidRDefault="00DD53B4" w:rsidP="00CC4B42">
      <w:pPr>
        <w:pStyle w:val="Paragraphedeliste"/>
        <w:numPr>
          <w:ilvl w:val="0"/>
          <w:numId w:val="44"/>
        </w:numPr>
        <w:rPr>
          <w:rFonts w:ascii="Arial" w:hAnsi="Arial" w:cs="Arial"/>
          <w:b/>
          <w:sz w:val="22"/>
          <w:szCs w:val="22"/>
        </w:rPr>
      </w:pPr>
      <w:r w:rsidRPr="00CC4B42">
        <w:rPr>
          <w:rFonts w:ascii="Arial" w:hAnsi="Arial" w:cs="Arial"/>
          <w:sz w:val="22"/>
          <w:szCs w:val="22"/>
        </w:rPr>
        <w:t>Discrétion et respect du secret professionnel</w:t>
      </w:r>
    </w:p>
    <w:p w:rsidR="00B769BC" w:rsidRDefault="00B769BC" w:rsidP="002E7809">
      <w:pPr>
        <w:widowControl w:val="0"/>
        <w:shd w:val="clear" w:color="auto" w:fill="FFFFFF" w:themeFill="background1"/>
        <w:autoSpaceDE w:val="0"/>
        <w:autoSpaceDN w:val="0"/>
        <w:rPr>
          <w:rFonts w:ascii="Arial" w:hAnsi="Arial" w:cs="Arial"/>
          <w:b/>
          <w:sz w:val="22"/>
          <w:szCs w:val="22"/>
        </w:rPr>
      </w:pPr>
    </w:p>
    <w:p w:rsidR="00B91BBC" w:rsidRPr="00B75E8B" w:rsidRDefault="00B75E8B" w:rsidP="00B75E8B">
      <w:pPr>
        <w:widowControl w:val="0"/>
        <w:shd w:val="clear" w:color="auto" w:fill="9CC2E5" w:themeFill="accent1" w:themeFillTint="99"/>
        <w:autoSpaceDE w:val="0"/>
        <w:autoSpaceDN w:val="0"/>
        <w:rPr>
          <w:rFonts w:ascii="Arial" w:hAnsi="Arial" w:cs="Arial"/>
          <w:b/>
          <w:sz w:val="22"/>
          <w:szCs w:val="22"/>
        </w:rPr>
      </w:pPr>
      <w:r w:rsidRPr="00B75E8B">
        <w:rPr>
          <w:rFonts w:ascii="Arial" w:hAnsi="Arial" w:cs="Arial"/>
          <w:b/>
          <w:sz w:val="22"/>
          <w:szCs w:val="22"/>
        </w:rPr>
        <w:t xml:space="preserve">Pré </w:t>
      </w:r>
      <w:r w:rsidR="00B91BBC" w:rsidRPr="00B75E8B">
        <w:rPr>
          <w:rFonts w:ascii="Arial" w:hAnsi="Arial" w:cs="Arial"/>
          <w:b/>
          <w:sz w:val="22"/>
          <w:szCs w:val="22"/>
        </w:rPr>
        <w:t>requis :</w:t>
      </w:r>
    </w:p>
    <w:p w:rsidR="00B75E8B" w:rsidRDefault="00B75E8B" w:rsidP="00B75E8B">
      <w:pPr>
        <w:widowControl w:val="0"/>
        <w:autoSpaceDE w:val="0"/>
        <w:autoSpaceDN w:val="0"/>
        <w:rPr>
          <w:rFonts w:ascii="Arial" w:hAnsi="Arial" w:cs="Arial"/>
          <w:sz w:val="20"/>
          <w:szCs w:val="20"/>
        </w:rPr>
      </w:pPr>
    </w:p>
    <w:p w:rsidR="00B75E8B" w:rsidRPr="00B75E8B" w:rsidRDefault="00CC4B42" w:rsidP="00B75E8B">
      <w:pPr>
        <w:widowControl w:val="0"/>
        <w:shd w:val="clear" w:color="auto" w:fill="DEEAF6" w:themeFill="accent1" w:themeFillTint="33"/>
        <w:autoSpaceDE w:val="0"/>
        <w:autoSpaceDN w:val="0"/>
        <w:rPr>
          <w:rFonts w:ascii="Arial" w:hAnsi="Arial" w:cs="Arial"/>
          <w:b/>
          <w:sz w:val="20"/>
          <w:szCs w:val="20"/>
        </w:rPr>
      </w:pPr>
      <w:r>
        <w:rPr>
          <w:rFonts w:ascii="Arial" w:hAnsi="Arial" w:cs="Arial"/>
          <w:b/>
          <w:sz w:val="20"/>
          <w:szCs w:val="20"/>
        </w:rPr>
        <w:t>Diplômes</w:t>
      </w:r>
    </w:p>
    <w:p w:rsidR="00CC4B42" w:rsidRPr="00191113" w:rsidRDefault="00AC3A4D" w:rsidP="00AC3A4D">
      <w:pPr>
        <w:numPr>
          <w:ilvl w:val="0"/>
          <w:numId w:val="33"/>
        </w:numPr>
        <w:shd w:val="clear" w:color="auto" w:fill="FFFFFF"/>
        <w:spacing w:before="100" w:beforeAutospacing="1" w:after="100" w:afterAutospacing="1"/>
        <w:ind w:left="709" w:right="26" w:hanging="283"/>
        <w:rPr>
          <w:rFonts w:ascii="Arial" w:hAnsi="Arial" w:cs="Arial"/>
          <w:sz w:val="22"/>
          <w:szCs w:val="22"/>
        </w:rPr>
      </w:pPr>
      <w:r w:rsidRPr="00191113">
        <w:rPr>
          <w:rFonts w:ascii="Arial" w:hAnsi="Arial" w:cs="Arial"/>
          <w:sz w:val="22"/>
          <w:szCs w:val="22"/>
        </w:rPr>
        <w:t>Diplôme d’Etat d’Infirmier</w:t>
      </w:r>
    </w:p>
    <w:p w:rsidR="00CC4B42" w:rsidRPr="00CC4B42" w:rsidRDefault="00CC4B42" w:rsidP="00CC4B42">
      <w:pPr>
        <w:widowControl w:val="0"/>
        <w:shd w:val="clear" w:color="auto" w:fill="DEEAF6" w:themeFill="accent1" w:themeFillTint="33"/>
        <w:autoSpaceDE w:val="0"/>
        <w:autoSpaceDN w:val="0"/>
        <w:rPr>
          <w:rFonts w:ascii="Arial" w:hAnsi="Arial" w:cs="Arial"/>
          <w:b/>
          <w:sz w:val="20"/>
          <w:szCs w:val="20"/>
        </w:rPr>
      </w:pPr>
      <w:r>
        <w:rPr>
          <w:rFonts w:ascii="Arial" w:hAnsi="Arial" w:cs="Arial"/>
          <w:b/>
          <w:sz w:val="20"/>
          <w:szCs w:val="20"/>
        </w:rPr>
        <w:t>Expériences professionnelles</w:t>
      </w:r>
    </w:p>
    <w:p w:rsidR="00CC4B42" w:rsidRPr="00191113" w:rsidRDefault="00CC4B42" w:rsidP="00CC4B42">
      <w:pPr>
        <w:pStyle w:val="Paragraphedeliste"/>
        <w:numPr>
          <w:ilvl w:val="0"/>
          <w:numId w:val="45"/>
        </w:numPr>
        <w:shd w:val="clear" w:color="auto" w:fill="FFFFFF"/>
        <w:spacing w:before="100" w:beforeAutospacing="1" w:after="100" w:afterAutospacing="1"/>
        <w:ind w:right="26"/>
        <w:rPr>
          <w:rFonts w:ascii="Arial" w:hAnsi="Arial" w:cs="Arial"/>
          <w:sz w:val="22"/>
          <w:szCs w:val="22"/>
        </w:rPr>
      </w:pPr>
      <w:r w:rsidRPr="00191113">
        <w:rPr>
          <w:rFonts w:ascii="Arial" w:hAnsi="Arial" w:cs="Arial"/>
          <w:sz w:val="22"/>
          <w:szCs w:val="22"/>
        </w:rPr>
        <w:t>Débutant accepté</w:t>
      </w:r>
    </w:p>
    <w:p w:rsidR="00CC4B42" w:rsidRPr="00CC4B42" w:rsidRDefault="00CC4B42" w:rsidP="00CC4B42">
      <w:pPr>
        <w:widowControl w:val="0"/>
        <w:shd w:val="clear" w:color="auto" w:fill="DEEAF6" w:themeFill="accent1" w:themeFillTint="33"/>
        <w:autoSpaceDE w:val="0"/>
        <w:autoSpaceDN w:val="0"/>
        <w:rPr>
          <w:rFonts w:ascii="Arial" w:hAnsi="Arial" w:cs="Arial"/>
          <w:b/>
          <w:sz w:val="20"/>
          <w:szCs w:val="20"/>
        </w:rPr>
      </w:pPr>
      <w:r w:rsidRPr="00CC4B42">
        <w:rPr>
          <w:rFonts w:ascii="Arial" w:hAnsi="Arial" w:cs="Arial"/>
          <w:b/>
          <w:sz w:val="20"/>
          <w:szCs w:val="20"/>
        </w:rPr>
        <w:t>Formations obligatoires</w:t>
      </w:r>
    </w:p>
    <w:p w:rsidR="00CC4B42" w:rsidRDefault="00CC4B42" w:rsidP="00CC4B42">
      <w:pPr>
        <w:pStyle w:val="Paragraphedeliste"/>
        <w:autoSpaceDE w:val="0"/>
        <w:autoSpaceDN w:val="0"/>
        <w:adjustRightInd w:val="0"/>
        <w:rPr>
          <w:rFonts w:ascii="Arial" w:hAnsi="Arial" w:cs="Arial"/>
          <w:sz w:val="22"/>
          <w:szCs w:val="22"/>
        </w:rPr>
      </w:pPr>
    </w:p>
    <w:p w:rsidR="00CC4B42" w:rsidRPr="00DD53B4" w:rsidRDefault="00CC4B42" w:rsidP="00CC4B42">
      <w:pPr>
        <w:pStyle w:val="Paragraphedeliste"/>
        <w:numPr>
          <w:ilvl w:val="0"/>
          <w:numId w:val="42"/>
        </w:numPr>
        <w:autoSpaceDE w:val="0"/>
        <w:autoSpaceDN w:val="0"/>
        <w:adjustRightInd w:val="0"/>
        <w:rPr>
          <w:rFonts w:ascii="Arial" w:hAnsi="Arial" w:cs="Arial"/>
          <w:sz w:val="22"/>
          <w:szCs w:val="22"/>
        </w:rPr>
      </w:pPr>
      <w:r w:rsidRPr="00DD53B4">
        <w:rPr>
          <w:rFonts w:ascii="Arial" w:hAnsi="Arial" w:cs="Arial"/>
          <w:sz w:val="22"/>
          <w:szCs w:val="22"/>
        </w:rPr>
        <w:t>Attestation de Formation aux Gestes et Soins d'Urgence (AFGSU) Niveau 2.</w:t>
      </w:r>
    </w:p>
    <w:p w:rsidR="00CC4B42" w:rsidRPr="00DD53B4" w:rsidRDefault="00CC4B42" w:rsidP="00CC4B42">
      <w:pPr>
        <w:pStyle w:val="Paragraphedeliste"/>
        <w:numPr>
          <w:ilvl w:val="0"/>
          <w:numId w:val="42"/>
        </w:numPr>
        <w:rPr>
          <w:rFonts w:ascii="Arial" w:hAnsi="Arial" w:cs="Arial"/>
          <w:sz w:val="22"/>
          <w:szCs w:val="22"/>
        </w:rPr>
      </w:pPr>
      <w:r w:rsidRPr="00DD53B4">
        <w:rPr>
          <w:rFonts w:ascii="Arial" w:hAnsi="Arial" w:cs="Arial"/>
          <w:iCs/>
          <w:sz w:val="22"/>
          <w:szCs w:val="22"/>
        </w:rPr>
        <w:t>Sécurité incendie</w:t>
      </w:r>
    </w:p>
    <w:p w:rsidR="00AC3A4D" w:rsidRDefault="00AC3A4D" w:rsidP="00B769BC">
      <w:pPr>
        <w:widowControl w:val="0"/>
        <w:autoSpaceDE w:val="0"/>
        <w:autoSpaceDN w:val="0"/>
        <w:ind w:left="360"/>
        <w:jc w:val="both"/>
        <w:rPr>
          <w:rFonts w:ascii="Arial" w:hAnsi="Arial" w:cs="Arial"/>
          <w:sz w:val="20"/>
          <w:szCs w:val="20"/>
        </w:rPr>
      </w:pPr>
    </w:p>
    <w:p w:rsidR="00AC3A4D" w:rsidRPr="00B769BC" w:rsidRDefault="00AC3A4D" w:rsidP="00B769BC">
      <w:pPr>
        <w:widowControl w:val="0"/>
        <w:autoSpaceDE w:val="0"/>
        <w:autoSpaceDN w:val="0"/>
        <w:ind w:left="360"/>
        <w:jc w:val="both"/>
        <w:rPr>
          <w:rFonts w:ascii="Arial" w:hAnsi="Arial" w:cs="Arial"/>
          <w:sz w:val="20"/>
          <w:szCs w:val="20"/>
        </w:rPr>
      </w:pPr>
    </w:p>
    <w:p w:rsidR="00BD53B4" w:rsidRPr="00B75E8B" w:rsidRDefault="00CC4B42" w:rsidP="00B75E8B">
      <w:pPr>
        <w:widowControl w:val="0"/>
        <w:shd w:val="clear" w:color="auto" w:fill="DEEAF6" w:themeFill="accent1" w:themeFillTint="33"/>
        <w:autoSpaceDE w:val="0"/>
        <w:autoSpaceDN w:val="0"/>
        <w:rPr>
          <w:rFonts w:ascii="Arial" w:hAnsi="Arial" w:cs="Arial"/>
          <w:b/>
          <w:sz w:val="20"/>
          <w:szCs w:val="20"/>
        </w:rPr>
      </w:pPr>
      <w:r>
        <w:rPr>
          <w:rFonts w:ascii="Arial" w:hAnsi="Arial" w:cs="Arial"/>
          <w:b/>
          <w:sz w:val="20"/>
          <w:szCs w:val="20"/>
        </w:rPr>
        <w:t>Activité</w:t>
      </w:r>
    </w:p>
    <w:p w:rsidR="00CC4B42" w:rsidRDefault="00CC4B42" w:rsidP="00CC4B42">
      <w:pPr>
        <w:rPr>
          <w:rFonts w:ascii="Calibri" w:hAnsi="Calibri"/>
          <w:i/>
          <w:color w:val="999999"/>
          <w:sz w:val="22"/>
          <w:szCs w:val="22"/>
        </w:rPr>
      </w:pPr>
    </w:p>
    <w:p w:rsidR="00CC4B42" w:rsidRPr="00CC4B42" w:rsidRDefault="00CC4B42" w:rsidP="00CC4B42">
      <w:pPr>
        <w:rPr>
          <w:rFonts w:ascii="Calibri" w:hAnsi="Calibri"/>
          <w:i/>
          <w:color w:val="999999"/>
          <w:sz w:val="22"/>
          <w:szCs w:val="22"/>
        </w:rPr>
      </w:pPr>
      <w:r w:rsidRPr="00CC4B42">
        <w:rPr>
          <w:rFonts w:ascii="Calibri" w:hAnsi="Calibri"/>
          <w:i/>
          <w:color w:val="999999"/>
          <w:sz w:val="22"/>
          <w:szCs w:val="22"/>
        </w:rPr>
        <w:t>Ensemble de tâches organisé et orienté vers un but précis, mobilisant des compétences déterminées.</w:t>
      </w:r>
    </w:p>
    <w:p w:rsidR="00CC4B42" w:rsidRDefault="00CC4B42" w:rsidP="0052709F">
      <w:pPr>
        <w:widowControl w:val="0"/>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1"/>
        <w:gridCol w:w="2128"/>
        <w:gridCol w:w="1389"/>
      </w:tblGrid>
      <w:tr w:rsidR="00AC3A4D" w:rsidRPr="00AC3A4D" w:rsidTr="006D55B0">
        <w:tc>
          <w:tcPr>
            <w:tcW w:w="6228" w:type="dxa"/>
            <w:shd w:val="clear" w:color="auto" w:fill="E6E6E6"/>
            <w:vAlign w:val="center"/>
          </w:tcPr>
          <w:p w:rsidR="00AC3A4D" w:rsidRPr="00AC3A4D" w:rsidRDefault="00AC3A4D" w:rsidP="00AC3A4D">
            <w:pPr>
              <w:jc w:val="center"/>
              <w:rPr>
                <w:rFonts w:ascii="Calibri" w:hAnsi="Calibri"/>
                <w:b/>
                <w:sz w:val="22"/>
                <w:szCs w:val="22"/>
              </w:rPr>
            </w:pPr>
            <w:r w:rsidRPr="00AC3A4D">
              <w:rPr>
                <w:rFonts w:ascii="Calibri" w:hAnsi="Calibri"/>
                <w:b/>
                <w:sz w:val="22"/>
                <w:szCs w:val="22"/>
              </w:rPr>
              <w:t>Libellé des activités</w:t>
            </w:r>
          </w:p>
        </w:tc>
        <w:tc>
          <w:tcPr>
            <w:tcW w:w="2160" w:type="dxa"/>
            <w:shd w:val="clear" w:color="auto" w:fill="E6E6E6"/>
            <w:vAlign w:val="center"/>
          </w:tcPr>
          <w:p w:rsidR="00AC3A4D" w:rsidRPr="00AC3A4D" w:rsidRDefault="00AC3A4D" w:rsidP="00AC3A4D">
            <w:pPr>
              <w:jc w:val="center"/>
              <w:rPr>
                <w:rFonts w:ascii="Calibri" w:hAnsi="Calibri"/>
                <w:b/>
                <w:sz w:val="22"/>
                <w:szCs w:val="22"/>
              </w:rPr>
            </w:pPr>
            <w:r w:rsidRPr="00AC3A4D">
              <w:rPr>
                <w:rFonts w:ascii="Calibri" w:hAnsi="Calibri"/>
                <w:b/>
                <w:sz w:val="22"/>
                <w:szCs w:val="22"/>
              </w:rPr>
              <w:t>Niveau requis</w:t>
            </w:r>
          </w:p>
        </w:tc>
        <w:tc>
          <w:tcPr>
            <w:tcW w:w="1390" w:type="dxa"/>
            <w:shd w:val="clear" w:color="auto" w:fill="E6E6E6"/>
            <w:vAlign w:val="center"/>
          </w:tcPr>
          <w:p w:rsidR="00AC3A4D" w:rsidRPr="00AC3A4D" w:rsidRDefault="00AC3A4D" w:rsidP="00AC3A4D">
            <w:pPr>
              <w:jc w:val="center"/>
              <w:rPr>
                <w:rFonts w:ascii="Calibri" w:hAnsi="Calibri"/>
                <w:b/>
                <w:sz w:val="22"/>
                <w:szCs w:val="22"/>
              </w:rPr>
            </w:pPr>
            <w:r w:rsidRPr="00AC3A4D">
              <w:rPr>
                <w:rFonts w:ascii="Calibri" w:hAnsi="Calibri"/>
                <w:b/>
                <w:sz w:val="22"/>
                <w:szCs w:val="22"/>
              </w:rPr>
              <w:t>Pourcentage activité</w:t>
            </w: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p>
          <w:p w:rsidR="00AC3A4D" w:rsidRPr="00AC3A4D" w:rsidRDefault="00AC3A4D" w:rsidP="00AC3A4D">
            <w:pPr>
              <w:rPr>
                <w:rFonts w:ascii="Calibri" w:hAnsi="Calibri"/>
                <w:sz w:val="22"/>
                <w:szCs w:val="22"/>
              </w:rPr>
            </w:pPr>
          </w:p>
        </w:tc>
        <w:tc>
          <w:tcPr>
            <w:tcW w:w="2160" w:type="dxa"/>
            <w:shd w:val="clear" w:color="auto" w:fill="auto"/>
          </w:tcPr>
          <w:p w:rsidR="00AC3A4D" w:rsidRPr="00AC3A4D" w:rsidRDefault="00AC3A4D" w:rsidP="00AC3A4D">
            <w:pPr>
              <w:rPr>
                <w:rFonts w:ascii="Calibri" w:hAnsi="Calibri"/>
                <w:sz w:val="16"/>
                <w:szCs w:val="16"/>
              </w:rPr>
            </w:pPr>
            <w:r w:rsidRPr="00AC3A4D">
              <w:rPr>
                <w:rFonts w:ascii="Calibri" w:hAnsi="Calibri"/>
                <w:sz w:val="16"/>
                <w:szCs w:val="16"/>
              </w:rPr>
              <w:t>0 – Non requis</w:t>
            </w:r>
          </w:p>
          <w:p w:rsidR="00AC3A4D" w:rsidRPr="00AC3A4D" w:rsidRDefault="00AC3A4D" w:rsidP="00AC3A4D">
            <w:pPr>
              <w:rPr>
                <w:rFonts w:ascii="Calibri" w:hAnsi="Calibri"/>
                <w:sz w:val="16"/>
                <w:szCs w:val="16"/>
              </w:rPr>
            </w:pPr>
            <w:r w:rsidRPr="00AC3A4D">
              <w:rPr>
                <w:rFonts w:ascii="Calibri" w:hAnsi="Calibri"/>
                <w:sz w:val="16"/>
                <w:szCs w:val="16"/>
              </w:rPr>
              <w:t>1 – A développer</w:t>
            </w:r>
          </w:p>
          <w:p w:rsidR="00AC3A4D" w:rsidRPr="00AC3A4D" w:rsidRDefault="00AC3A4D" w:rsidP="00AC3A4D">
            <w:pPr>
              <w:rPr>
                <w:rFonts w:ascii="Calibri" w:hAnsi="Calibri"/>
                <w:sz w:val="16"/>
                <w:szCs w:val="16"/>
              </w:rPr>
            </w:pPr>
            <w:r w:rsidRPr="00AC3A4D">
              <w:rPr>
                <w:rFonts w:ascii="Calibri" w:hAnsi="Calibri"/>
                <w:sz w:val="16"/>
                <w:szCs w:val="16"/>
              </w:rPr>
              <w:t>2 – Pratique courante</w:t>
            </w:r>
          </w:p>
          <w:p w:rsidR="00AC3A4D" w:rsidRPr="00AC3A4D" w:rsidRDefault="00AC3A4D" w:rsidP="00AC3A4D">
            <w:pPr>
              <w:rPr>
                <w:rFonts w:ascii="Calibri" w:hAnsi="Calibri"/>
                <w:sz w:val="16"/>
                <w:szCs w:val="16"/>
              </w:rPr>
            </w:pPr>
            <w:r w:rsidRPr="00AC3A4D">
              <w:rPr>
                <w:rFonts w:ascii="Calibri" w:hAnsi="Calibri"/>
                <w:sz w:val="16"/>
                <w:szCs w:val="16"/>
              </w:rPr>
              <w:t>3 – Maîtrisé</w:t>
            </w:r>
          </w:p>
          <w:p w:rsidR="00AC3A4D" w:rsidRPr="00AC3A4D" w:rsidRDefault="00AC3A4D" w:rsidP="00AC3A4D">
            <w:pPr>
              <w:rPr>
                <w:rFonts w:ascii="Calibri" w:hAnsi="Calibri"/>
                <w:sz w:val="16"/>
                <w:szCs w:val="16"/>
              </w:rPr>
            </w:pPr>
            <w:r w:rsidRPr="00AC3A4D">
              <w:rPr>
                <w:rFonts w:ascii="Calibri" w:hAnsi="Calibri"/>
                <w:sz w:val="16"/>
                <w:szCs w:val="16"/>
              </w:rPr>
              <w:t>4 – Expert</w:t>
            </w:r>
          </w:p>
        </w:tc>
        <w:tc>
          <w:tcPr>
            <w:tcW w:w="1390" w:type="dxa"/>
            <w:shd w:val="clear" w:color="auto" w:fill="auto"/>
            <w:vAlign w:val="center"/>
          </w:tcPr>
          <w:p w:rsidR="00AC3A4D" w:rsidRPr="00AC3A4D" w:rsidRDefault="00AC3A4D" w:rsidP="00AC3A4D">
            <w:pPr>
              <w:rPr>
                <w:rFonts w:ascii="Calibri" w:hAnsi="Calibri"/>
                <w:i/>
                <w:color w:val="999999"/>
                <w:sz w:val="22"/>
                <w:szCs w:val="22"/>
              </w:rPr>
            </w:pPr>
            <w:r w:rsidRPr="00AC3A4D">
              <w:rPr>
                <w:rFonts w:ascii="Calibri" w:hAnsi="Calibri"/>
                <w:i/>
                <w:color w:val="999999"/>
                <w:sz w:val="22"/>
                <w:szCs w:val="22"/>
              </w:rPr>
              <w:t>optionnel</w:t>
            </w: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Accueil, accompagnement et encadrement pédagogique de personnels</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Assistance technique pour la réalisation de certains soins (VVC, Drain thoracique, IOT, Sutures…)</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Conseil thérapeutique</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Elaboration du projet de soin et du plan de traitement du patient</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Gestion des stocks de produit et des matériels (dont pharmacie et biomédical)</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Identification, recensement des besoins et des attentes des patients</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Réalisation des soins spécifiques en fonction des différents postes : IAO, SAUV, SMUR, Filières de soins</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lastRenderedPageBreak/>
              <w:t>Rédaction et mise à jour du dossier patient</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Surveillance clinique et paraclinique de l’état de santé du patient en fonction de l’âge, de la pathologie et de la gravité</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Accueil personnalisé et information du patient et de son entourage</w:t>
            </w:r>
            <w:r w:rsidRPr="00AC3A4D">
              <w:rPr>
                <w:rFonts w:ascii="Comic Sans MS" w:hAnsi="Comic Sans MS"/>
              </w:rPr>
              <w:t> </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Recueil des informations administratives, médicales, paramédicales et sociales</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Reconnaitre et prendre en charge une situation relevant de l’urgence</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3</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 xml:space="preserve">Coordination et organisation de la prise en charge avec les différents acteurs </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Réalisation de soins de confort et de bien-être</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Réalisation de soins et d’activités à visée diagnostique,</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r w:rsidR="00AC3A4D" w:rsidRPr="00AC3A4D" w:rsidTr="006D55B0">
        <w:tc>
          <w:tcPr>
            <w:tcW w:w="6228"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Veille et recherche professionnelle</w:t>
            </w:r>
          </w:p>
        </w:tc>
        <w:tc>
          <w:tcPr>
            <w:tcW w:w="2160" w:type="dxa"/>
            <w:shd w:val="clear" w:color="auto" w:fill="auto"/>
          </w:tcPr>
          <w:p w:rsidR="00AC3A4D" w:rsidRPr="00AC3A4D" w:rsidRDefault="00AC3A4D" w:rsidP="00AC3A4D">
            <w:pPr>
              <w:rPr>
                <w:rFonts w:ascii="Calibri" w:hAnsi="Calibri"/>
                <w:sz w:val="22"/>
                <w:szCs w:val="22"/>
              </w:rPr>
            </w:pPr>
            <w:r w:rsidRPr="00AC3A4D">
              <w:rPr>
                <w:rFonts w:ascii="Calibri" w:hAnsi="Calibri"/>
                <w:sz w:val="22"/>
                <w:szCs w:val="22"/>
              </w:rPr>
              <w:t>2</w:t>
            </w:r>
          </w:p>
        </w:tc>
        <w:tc>
          <w:tcPr>
            <w:tcW w:w="1390" w:type="dxa"/>
            <w:shd w:val="clear" w:color="auto" w:fill="auto"/>
          </w:tcPr>
          <w:p w:rsidR="00AC3A4D" w:rsidRPr="00AC3A4D" w:rsidRDefault="00AC3A4D" w:rsidP="00AC3A4D">
            <w:pPr>
              <w:rPr>
                <w:rFonts w:ascii="Calibri" w:hAnsi="Calibri"/>
                <w:sz w:val="22"/>
                <w:szCs w:val="22"/>
              </w:rPr>
            </w:pPr>
          </w:p>
        </w:tc>
      </w:tr>
    </w:tbl>
    <w:p w:rsidR="00B769BC" w:rsidRDefault="00B769BC" w:rsidP="0052709F">
      <w:pPr>
        <w:widowControl w:val="0"/>
        <w:autoSpaceDE w:val="0"/>
        <w:autoSpaceDN w:val="0"/>
        <w:adjustRightInd w:val="0"/>
        <w:rPr>
          <w:rFonts w:ascii="Arial" w:hAnsi="Arial" w:cs="Arial"/>
        </w:rPr>
      </w:pPr>
    </w:p>
    <w:p w:rsidR="00CC4B42" w:rsidRDefault="00AC3A4D" w:rsidP="0052709F">
      <w:pPr>
        <w:widowControl w:val="0"/>
        <w:autoSpaceDE w:val="0"/>
        <w:autoSpaceDN w:val="0"/>
        <w:adjustRightInd w:val="0"/>
        <w:rPr>
          <w:rFonts w:ascii="Arial" w:hAnsi="Arial" w:cs="Arial"/>
        </w:rPr>
      </w:pPr>
      <w:r w:rsidRPr="00AC3A4D">
        <w:rPr>
          <w:rFonts w:ascii="Arial" w:hAnsi="Arial" w:cs="Arial"/>
        </w:rPr>
        <w:t xml:space="preserve">NB : un niveau d’expertise est demandé aux infirmiers occupant le poste </w:t>
      </w:r>
      <w:r w:rsidR="00D35A0D" w:rsidRPr="00AC3A4D">
        <w:rPr>
          <w:rFonts w:ascii="Arial" w:hAnsi="Arial" w:cs="Arial"/>
        </w:rPr>
        <w:t>d’I.A. O</w:t>
      </w:r>
    </w:p>
    <w:p w:rsidR="00CC4B42" w:rsidRDefault="00CC4B42" w:rsidP="0052709F">
      <w:pPr>
        <w:widowControl w:val="0"/>
        <w:autoSpaceDE w:val="0"/>
        <w:autoSpaceDN w:val="0"/>
        <w:adjustRightInd w:val="0"/>
        <w:rPr>
          <w:rFonts w:ascii="Arial" w:hAnsi="Arial" w:cs="Arial"/>
        </w:rPr>
      </w:pPr>
    </w:p>
    <w:p w:rsidR="00CC4B42" w:rsidRPr="00B75E8B" w:rsidRDefault="00CC4B42" w:rsidP="00CC4B42">
      <w:pPr>
        <w:widowControl w:val="0"/>
        <w:shd w:val="clear" w:color="auto" w:fill="DEEAF6" w:themeFill="accent1" w:themeFillTint="33"/>
        <w:autoSpaceDE w:val="0"/>
        <w:autoSpaceDN w:val="0"/>
        <w:rPr>
          <w:rFonts w:ascii="Arial" w:hAnsi="Arial" w:cs="Arial"/>
          <w:b/>
          <w:sz w:val="20"/>
          <w:szCs w:val="20"/>
        </w:rPr>
      </w:pPr>
      <w:r>
        <w:rPr>
          <w:rFonts w:ascii="Arial" w:hAnsi="Arial" w:cs="Arial"/>
          <w:b/>
          <w:sz w:val="20"/>
          <w:szCs w:val="20"/>
        </w:rPr>
        <w:t>Savoir</w:t>
      </w:r>
    </w:p>
    <w:p w:rsidR="00CC4B42" w:rsidRDefault="00CC4B42" w:rsidP="0052709F">
      <w:pPr>
        <w:widowControl w:val="0"/>
        <w:autoSpaceDE w:val="0"/>
        <w:autoSpaceDN w:val="0"/>
        <w:adjustRightInd w:val="0"/>
        <w:rPr>
          <w:rFonts w:ascii="Arial" w:hAnsi="Arial" w:cs="Arial"/>
        </w:rPr>
      </w:pPr>
    </w:p>
    <w:p w:rsidR="00CC4B42" w:rsidRDefault="00CC4B42" w:rsidP="00CC4B42">
      <w:pPr>
        <w:rPr>
          <w:rFonts w:ascii="Calibri" w:hAnsi="Calibri"/>
          <w:i/>
          <w:color w:val="999999"/>
          <w:sz w:val="22"/>
          <w:szCs w:val="22"/>
        </w:rPr>
      </w:pPr>
      <w:r w:rsidRPr="00CC4B42">
        <w:rPr>
          <w:rFonts w:ascii="Calibri" w:hAnsi="Calibri"/>
          <w:i/>
          <w:color w:val="999999"/>
          <w:sz w:val="22"/>
          <w:szCs w:val="22"/>
        </w:rPr>
        <w:t>Liste des connaissances exigées pour mettre en œuvre les savoirs avec le niveau requis</w:t>
      </w:r>
    </w:p>
    <w:p w:rsidR="00CC4B42" w:rsidRDefault="00CC4B42" w:rsidP="00CC4B42">
      <w:pPr>
        <w:rPr>
          <w:rFonts w:ascii="Calibri" w:hAnsi="Calibri"/>
          <w:i/>
          <w:color w:val="9999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4"/>
        <w:gridCol w:w="2649"/>
        <w:gridCol w:w="1775"/>
      </w:tblGrid>
      <w:tr w:rsidR="00E81949" w:rsidRPr="00E81949" w:rsidTr="006D55B0">
        <w:tc>
          <w:tcPr>
            <w:tcW w:w="5328" w:type="dxa"/>
            <w:shd w:val="clear" w:color="auto" w:fill="E6E6E6"/>
            <w:vAlign w:val="center"/>
          </w:tcPr>
          <w:p w:rsidR="00E81949" w:rsidRPr="00E81949" w:rsidRDefault="00E81949" w:rsidP="00E81949">
            <w:pPr>
              <w:jc w:val="center"/>
              <w:rPr>
                <w:rFonts w:ascii="Calibri" w:hAnsi="Calibri"/>
                <w:b/>
                <w:sz w:val="22"/>
                <w:szCs w:val="22"/>
              </w:rPr>
            </w:pPr>
            <w:r w:rsidRPr="00E81949">
              <w:rPr>
                <w:rFonts w:ascii="Calibri" w:hAnsi="Calibri"/>
                <w:b/>
                <w:sz w:val="22"/>
                <w:szCs w:val="22"/>
              </w:rPr>
              <w:t>Libellé des savoirs</w:t>
            </w:r>
          </w:p>
        </w:tc>
        <w:tc>
          <w:tcPr>
            <w:tcW w:w="2700" w:type="dxa"/>
            <w:shd w:val="clear" w:color="auto" w:fill="E6E6E6"/>
            <w:vAlign w:val="center"/>
          </w:tcPr>
          <w:p w:rsidR="00E81949" w:rsidRPr="00E81949" w:rsidRDefault="00E81949" w:rsidP="00E81949">
            <w:pPr>
              <w:jc w:val="center"/>
              <w:rPr>
                <w:rFonts w:ascii="Calibri" w:hAnsi="Calibri"/>
                <w:b/>
                <w:sz w:val="22"/>
                <w:szCs w:val="22"/>
              </w:rPr>
            </w:pPr>
            <w:r w:rsidRPr="00E81949">
              <w:rPr>
                <w:rFonts w:ascii="Calibri" w:hAnsi="Calibri"/>
                <w:b/>
                <w:sz w:val="22"/>
                <w:szCs w:val="22"/>
              </w:rPr>
              <w:t>Niveau requis</w:t>
            </w:r>
          </w:p>
        </w:tc>
        <w:tc>
          <w:tcPr>
            <w:tcW w:w="1787" w:type="dxa"/>
            <w:shd w:val="clear" w:color="auto" w:fill="E6E6E6"/>
            <w:vAlign w:val="center"/>
          </w:tcPr>
          <w:p w:rsidR="00E81949" w:rsidRPr="00E81949" w:rsidRDefault="00E81949" w:rsidP="00E81949">
            <w:pPr>
              <w:jc w:val="center"/>
              <w:rPr>
                <w:rFonts w:ascii="Calibri" w:hAnsi="Calibri"/>
                <w:b/>
                <w:sz w:val="22"/>
                <w:szCs w:val="22"/>
              </w:rPr>
            </w:pPr>
            <w:r w:rsidRPr="00E81949">
              <w:rPr>
                <w:rFonts w:ascii="Calibri" w:hAnsi="Calibri"/>
                <w:b/>
                <w:sz w:val="22"/>
                <w:szCs w:val="22"/>
              </w:rPr>
              <w:t>Observations</w:t>
            </w: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p>
          <w:p w:rsidR="00E81949" w:rsidRPr="00E81949" w:rsidRDefault="00E81949" w:rsidP="00E81949">
            <w:pPr>
              <w:rPr>
                <w:rFonts w:ascii="Calibri" w:hAnsi="Calibri"/>
                <w:sz w:val="22"/>
                <w:szCs w:val="22"/>
              </w:rPr>
            </w:pPr>
          </w:p>
        </w:tc>
        <w:tc>
          <w:tcPr>
            <w:tcW w:w="2700" w:type="dxa"/>
            <w:shd w:val="clear" w:color="auto" w:fill="auto"/>
          </w:tcPr>
          <w:p w:rsidR="00E81949" w:rsidRPr="00E81949" w:rsidRDefault="00E81949" w:rsidP="00E81949">
            <w:pPr>
              <w:rPr>
                <w:rFonts w:ascii="Calibri" w:hAnsi="Calibri"/>
                <w:sz w:val="18"/>
                <w:szCs w:val="18"/>
              </w:rPr>
            </w:pPr>
            <w:r w:rsidRPr="00E81949">
              <w:rPr>
                <w:rFonts w:ascii="Calibri" w:hAnsi="Calibri"/>
                <w:sz w:val="18"/>
                <w:szCs w:val="18"/>
              </w:rPr>
              <w:t>1 – Connaissance générale</w:t>
            </w:r>
          </w:p>
          <w:p w:rsidR="00E81949" w:rsidRPr="00E81949" w:rsidRDefault="00E81949" w:rsidP="00E81949">
            <w:pPr>
              <w:rPr>
                <w:rFonts w:ascii="Calibri" w:hAnsi="Calibri"/>
                <w:sz w:val="18"/>
                <w:szCs w:val="18"/>
              </w:rPr>
            </w:pPr>
            <w:r w:rsidRPr="00E81949">
              <w:rPr>
                <w:rFonts w:ascii="Calibri" w:hAnsi="Calibri"/>
                <w:sz w:val="18"/>
                <w:szCs w:val="18"/>
              </w:rPr>
              <w:t>2 – Connaissance détaillée</w:t>
            </w:r>
          </w:p>
          <w:p w:rsidR="00E81949" w:rsidRPr="00E81949" w:rsidRDefault="00E81949" w:rsidP="00E81949">
            <w:pPr>
              <w:rPr>
                <w:rFonts w:ascii="Calibri" w:hAnsi="Calibri"/>
                <w:sz w:val="18"/>
                <w:szCs w:val="18"/>
              </w:rPr>
            </w:pPr>
            <w:r w:rsidRPr="00E81949">
              <w:rPr>
                <w:rFonts w:ascii="Calibri" w:hAnsi="Calibri"/>
                <w:sz w:val="18"/>
                <w:szCs w:val="18"/>
              </w:rPr>
              <w:t>3 – Connaissance approfondie</w:t>
            </w:r>
          </w:p>
          <w:p w:rsidR="00E81949" w:rsidRPr="00E81949" w:rsidRDefault="00E81949" w:rsidP="00E81949">
            <w:pPr>
              <w:rPr>
                <w:rFonts w:ascii="Calibri" w:hAnsi="Calibri"/>
                <w:sz w:val="22"/>
                <w:szCs w:val="22"/>
              </w:rPr>
            </w:pPr>
            <w:r w:rsidRPr="00E81949">
              <w:rPr>
                <w:rFonts w:ascii="Calibri" w:hAnsi="Calibri"/>
                <w:sz w:val="18"/>
                <w:szCs w:val="18"/>
              </w:rPr>
              <w:t>4 – Connaissance d’expert</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eastAsia="MS Mincho" w:hAnsi="Calibri" w:cs="ArialMT"/>
                <w:sz w:val="22"/>
                <w:szCs w:val="22"/>
                <w:lang w:eastAsia="ja-JP"/>
              </w:rPr>
              <w:t>Communication et relation d’aide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eastAsia="MS Mincho" w:hAnsi="Calibri" w:cs="ArialMT"/>
                <w:sz w:val="22"/>
                <w:szCs w:val="22"/>
                <w:lang w:eastAsia="ja-JP"/>
              </w:rPr>
            </w:pPr>
            <w:r w:rsidRPr="00E81949">
              <w:rPr>
                <w:rFonts w:ascii="Calibri" w:eastAsia="MS Mincho" w:hAnsi="Calibri" w:cs="ArialMT"/>
                <w:sz w:val="22"/>
                <w:szCs w:val="22"/>
                <w:lang w:eastAsia="ja-JP"/>
              </w:rPr>
              <w:t>Droit des patients/ réglementation</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eastAsia="MS Mincho" w:hAnsi="Calibri" w:cs="ArialMT"/>
                <w:sz w:val="22"/>
                <w:szCs w:val="22"/>
                <w:lang w:eastAsia="ja-JP"/>
              </w:rPr>
            </w:pPr>
            <w:r w:rsidRPr="00E81949">
              <w:rPr>
                <w:rFonts w:ascii="Calibri" w:eastAsia="MS Mincho" w:hAnsi="Calibri" w:cs="ArialMT"/>
                <w:sz w:val="22"/>
                <w:szCs w:val="22"/>
                <w:lang w:eastAsia="ja-JP"/>
              </w:rPr>
              <w:t>Gestes et postures- manutention</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eastAsia="MS Mincho" w:hAnsi="Calibri" w:cs="ArialMT"/>
                <w:sz w:val="22"/>
                <w:szCs w:val="22"/>
                <w:lang w:eastAsia="ja-JP"/>
              </w:rPr>
            </w:pPr>
            <w:r w:rsidRPr="00E81949">
              <w:rPr>
                <w:rFonts w:ascii="Calibri" w:eastAsia="MS Mincho" w:hAnsi="Calibri" w:cs="ArialMT"/>
                <w:sz w:val="22"/>
                <w:szCs w:val="22"/>
                <w:lang w:eastAsia="ja-JP"/>
              </w:rPr>
              <w:t>Gestion du stress et de la violence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eastAsia="MS Mincho" w:hAnsi="Calibri" w:cs="ArialMT"/>
                <w:sz w:val="22"/>
                <w:szCs w:val="22"/>
                <w:lang w:eastAsia="ja-JP"/>
              </w:rPr>
            </w:pPr>
            <w:r w:rsidRPr="00E81949">
              <w:rPr>
                <w:rFonts w:ascii="Calibri" w:eastAsia="MS Mincho" w:hAnsi="Calibri" w:cs="ArialMT"/>
                <w:sz w:val="22"/>
                <w:szCs w:val="22"/>
                <w:lang w:eastAsia="ja-JP"/>
              </w:rPr>
              <w:t>Hygiène hospitalière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eastAsia="MS Mincho" w:hAnsi="Calibri" w:cs="ArialMT"/>
                <w:sz w:val="22"/>
                <w:szCs w:val="22"/>
                <w:lang w:eastAsia="ja-JP"/>
              </w:rPr>
            </w:pPr>
            <w:r w:rsidRPr="00E81949">
              <w:rPr>
                <w:rFonts w:ascii="Calibri" w:eastAsia="MS Mincho" w:hAnsi="Calibri" w:cs="ArialMT"/>
                <w:sz w:val="22"/>
                <w:szCs w:val="22"/>
                <w:lang w:eastAsia="ja-JP"/>
              </w:rPr>
              <w:t>Connaissances théoriques des pathologies et des soins dans les différents domaines :</w:t>
            </w:r>
          </w:p>
          <w:p w:rsidR="00E81949" w:rsidRPr="00E81949" w:rsidRDefault="00E81949" w:rsidP="00E81949">
            <w:pPr>
              <w:numPr>
                <w:ilvl w:val="0"/>
                <w:numId w:val="50"/>
              </w:numPr>
              <w:rPr>
                <w:rFonts w:ascii="Calibri" w:eastAsia="MS Mincho" w:hAnsi="Calibri" w:cs="ArialMT"/>
                <w:sz w:val="22"/>
                <w:szCs w:val="22"/>
                <w:lang w:eastAsia="ja-JP"/>
              </w:rPr>
            </w:pPr>
            <w:r w:rsidRPr="00E81949">
              <w:rPr>
                <w:rFonts w:ascii="Calibri" w:eastAsia="MS Mincho" w:hAnsi="Calibri" w:cs="ArialMT"/>
                <w:sz w:val="22"/>
                <w:szCs w:val="22"/>
                <w:lang w:eastAsia="ja-JP"/>
              </w:rPr>
              <w:t xml:space="preserve">Médecines </w:t>
            </w:r>
          </w:p>
          <w:p w:rsidR="00E81949" w:rsidRPr="00E81949" w:rsidRDefault="00E81949" w:rsidP="00E81949">
            <w:pPr>
              <w:numPr>
                <w:ilvl w:val="0"/>
                <w:numId w:val="50"/>
              </w:numPr>
              <w:rPr>
                <w:rFonts w:ascii="Calibri" w:eastAsia="MS Mincho" w:hAnsi="Calibri" w:cs="ArialMT"/>
                <w:sz w:val="22"/>
                <w:szCs w:val="22"/>
                <w:lang w:eastAsia="ja-JP"/>
              </w:rPr>
            </w:pPr>
            <w:r w:rsidRPr="00E81949">
              <w:rPr>
                <w:rFonts w:ascii="Calibri" w:eastAsia="MS Mincho" w:hAnsi="Calibri" w:cs="ArialMT"/>
                <w:sz w:val="22"/>
                <w:szCs w:val="22"/>
                <w:lang w:eastAsia="ja-JP"/>
              </w:rPr>
              <w:t>Urgences</w:t>
            </w:r>
          </w:p>
          <w:p w:rsidR="00E81949" w:rsidRPr="00E81949" w:rsidRDefault="00E81949" w:rsidP="00E81949">
            <w:pPr>
              <w:numPr>
                <w:ilvl w:val="0"/>
                <w:numId w:val="50"/>
              </w:numPr>
              <w:rPr>
                <w:rFonts w:ascii="Calibri" w:eastAsia="MS Mincho" w:hAnsi="Calibri" w:cs="ArialMT"/>
                <w:sz w:val="22"/>
                <w:szCs w:val="22"/>
                <w:lang w:eastAsia="ja-JP"/>
              </w:rPr>
            </w:pPr>
            <w:r w:rsidRPr="00E81949">
              <w:rPr>
                <w:rFonts w:ascii="Calibri" w:eastAsia="MS Mincho" w:hAnsi="Calibri" w:cs="ArialMT"/>
                <w:sz w:val="22"/>
                <w:szCs w:val="22"/>
                <w:lang w:eastAsia="ja-JP"/>
              </w:rPr>
              <w:t>Chirurgie</w:t>
            </w:r>
          </w:p>
          <w:p w:rsidR="00E81949" w:rsidRPr="00E81949" w:rsidRDefault="00E81949" w:rsidP="00E81949">
            <w:pPr>
              <w:numPr>
                <w:ilvl w:val="0"/>
                <w:numId w:val="50"/>
              </w:numPr>
              <w:rPr>
                <w:rFonts w:ascii="Calibri" w:hAnsi="Calibri"/>
                <w:sz w:val="22"/>
                <w:szCs w:val="22"/>
              </w:rPr>
            </w:pPr>
            <w:r w:rsidRPr="00E81949">
              <w:rPr>
                <w:rFonts w:ascii="Calibri" w:eastAsia="MS Mincho" w:hAnsi="Calibri" w:cs="ArialMT"/>
                <w:sz w:val="22"/>
                <w:szCs w:val="22"/>
                <w:lang w:eastAsia="ja-JP"/>
              </w:rPr>
              <w:t>Pédiatrie</w:t>
            </w:r>
          </w:p>
          <w:p w:rsidR="00E81949" w:rsidRPr="00E81949" w:rsidRDefault="00E81949" w:rsidP="00E81949">
            <w:pPr>
              <w:numPr>
                <w:ilvl w:val="0"/>
                <w:numId w:val="50"/>
              </w:numPr>
              <w:rPr>
                <w:rFonts w:ascii="Calibri" w:hAnsi="Calibri"/>
                <w:sz w:val="22"/>
                <w:szCs w:val="22"/>
              </w:rPr>
            </w:pPr>
            <w:r w:rsidRPr="00E81949">
              <w:rPr>
                <w:rFonts w:ascii="Calibri" w:eastAsia="MS Mincho" w:hAnsi="Calibri" w:cs="ArialMT"/>
                <w:sz w:val="22"/>
                <w:szCs w:val="22"/>
                <w:lang w:eastAsia="ja-JP"/>
              </w:rPr>
              <w:t>Gériatrie</w:t>
            </w:r>
          </w:p>
          <w:p w:rsidR="00E81949" w:rsidRPr="00E81949" w:rsidRDefault="00E81949" w:rsidP="00E81949">
            <w:pPr>
              <w:numPr>
                <w:ilvl w:val="0"/>
                <w:numId w:val="50"/>
              </w:numPr>
              <w:rPr>
                <w:rFonts w:ascii="Calibri" w:hAnsi="Calibri"/>
                <w:sz w:val="22"/>
                <w:szCs w:val="22"/>
              </w:rPr>
            </w:pPr>
            <w:r w:rsidRPr="00E81949">
              <w:rPr>
                <w:rFonts w:ascii="Calibri" w:eastAsia="MS Mincho" w:hAnsi="Calibri" w:cs="ArialMT"/>
                <w:sz w:val="22"/>
                <w:szCs w:val="22"/>
                <w:lang w:eastAsia="ja-JP"/>
              </w:rPr>
              <w:t>Gynécologie</w:t>
            </w:r>
          </w:p>
          <w:p w:rsidR="00E81949" w:rsidRPr="00E81949" w:rsidRDefault="00E81949" w:rsidP="00E81949">
            <w:pPr>
              <w:numPr>
                <w:ilvl w:val="0"/>
                <w:numId w:val="50"/>
              </w:numPr>
              <w:rPr>
                <w:rFonts w:ascii="Calibri" w:hAnsi="Calibri"/>
                <w:sz w:val="22"/>
                <w:szCs w:val="22"/>
              </w:rPr>
            </w:pPr>
            <w:r w:rsidRPr="00E81949">
              <w:rPr>
                <w:rFonts w:ascii="Calibri" w:eastAsia="MS Mincho" w:hAnsi="Calibri" w:cs="ArialMT"/>
                <w:sz w:val="22"/>
                <w:szCs w:val="22"/>
                <w:lang w:eastAsia="ja-JP"/>
              </w:rPr>
              <w:t>Psychiatrie</w:t>
            </w:r>
          </w:p>
          <w:p w:rsidR="00E81949" w:rsidRPr="00E81949" w:rsidRDefault="00E81949" w:rsidP="00E81949">
            <w:pPr>
              <w:ind w:left="90"/>
              <w:rPr>
                <w:rFonts w:ascii="Calibri" w:hAnsi="Calibri"/>
                <w:sz w:val="22"/>
                <w:szCs w:val="22"/>
              </w:rPr>
            </w:pP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Cours par les médecins</w:t>
            </w: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eastAsia="MS Mincho" w:hAnsi="Calibri" w:cs="ArialMT"/>
                <w:sz w:val="22"/>
                <w:szCs w:val="22"/>
                <w:lang w:eastAsia="ja-JP"/>
              </w:rPr>
              <w:t>Méthodologie d’analyse de situation</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Méthode de recherche en soins</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1</w:t>
            </w:r>
          </w:p>
        </w:tc>
        <w:tc>
          <w:tcPr>
            <w:tcW w:w="1787" w:type="dxa"/>
            <w:shd w:val="clear" w:color="auto" w:fill="auto"/>
          </w:tcPr>
          <w:p w:rsidR="00E81949" w:rsidRPr="00E81949" w:rsidRDefault="00E81949" w:rsidP="00E81949">
            <w:pPr>
              <w:rPr>
                <w:rFonts w:ascii="Calibri" w:hAnsi="Calibri"/>
                <w:sz w:val="22"/>
                <w:szCs w:val="22"/>
              </w:rPr>
            </w:pPr>
          </w:p>
        </w:tc>
      </w:tr>
    </w:tbl>
    <w:p w:rsidR="00E81949" w:rsidRPr="00CC4B42" w:rsidRDefault="00E81949" w:rsidP="00CC4B42">
      <w:pPr>
        <w:rPr>
          <w:rFonts w:ascii="Calibri" w:hAnsi="Calibri"/>
          <w:i/>
          <w:color w:val="999999"/>
          <w:sz w:val="22"/>
          <w:szCs w:val="22"/>
        </w:rPr>
      </w:pPr>
    </w:p>
    <w:p w:rsidR="00CC4B42" w:rsidRDefault="00CC4B42" w:rsidP="0052709F">
      <w:pPr>
        <w:widowControl w:val="0"/>
        <w:autoSpaceDE w:val="0"/>
        <w:autoSpaceDN w:val="0"/>
        <w:adjustRightInd w:val="0"/>
        <w:rPr>
          <w:rFonts w:ascii="Arial" w:hAnsi="Arial" w:cs="Arial"/>
        </w:rPr>
      </w:pPr>
    </w:p>
    <w:p w:rsidR="00190FD8" w:rsidRDefault="00190FD8" w:rsidP="0052709F">
      <w:pPr>
        <w:widowControl w:val="0"/>
        <w:autoSpaceDE w:val="0"/>
        <w:autoSpaceDN w:val="0"/>
        <w:adjustRightInd w:val="0"/>
        <w:rPr>
          <w:rFonts w:ascii="Arial" w:hAnsi="Arial" w:cs="Arial"/>
        </w:rPr>
      </w:pPr>
    </w:p>
    <w:p w:rsidR="00190FD8" w:rsidRDefault="00190FD8" w:rsidP="0052709F">
      <w:pPr>
        <w:widowControl w:val="0"/>
        <w:autoSpaceDE w:val="0"/>
        <w:autoSpaceDN w:val="0"/>
        <w:adjustRightInd w:val="0"/>
        <w:rPr>
          <w:rFonts w:ascii="Arial" w:hAnsi="Arial" w:cs="Arial"/>
        </w:rPr>
      </w:pPr>
    </w:p>
    <w:p w:rsidR="00190FD8" w:rsidRDefault="00190FD8" w:rsidP="0052709F">
      <w:pPr>
        <w:widowControl w:val="0"/>
        <w:autoSpaceDE w:val="0"/>
        <w:autoSpaceDN w:val="0"/>
        <w:adjustRightInd w:val="0"/>
        <w:rPr>
          <w:rFonts w:ascii="Arial" w:hAnsi="Arial" w:cs="Arial"/>
        </w:rPr>
      </w:pPr>
    </w:p>
    <w:p w:rsidR="00190FD8" w:rsidRDefault="00190FD8" w:rsidP="0052709F">
      <w:pPr>
        <w:widowControl w:val="0"/>
        <w:autoSpaceDE w:val="0"/>
        <w:autoSpaceDN w:val="0"/>
        <w:adjustRightInd w:val="0"/>
        <w:rPr>
          <w:rFonts w:ascii="Arial" w:hAnsi="Arial" w:cs="Arial"/>
        </w:rPr>
      </w:pPr>
    </w:p>
    <w:p w:rsidR="00E81949" w:rsidRDefault="00E81949" w:rsidP="0052709F">
      <w:pPr>
        <w:widowControl w:val="0"/>
        <w:autoSpaceDE w:val="0"/>
        <w:autoSpaceDN w:val="0"/>
        <w:adjustRightInd w:val="0"/>
        <w:rPr>
          <w:rFonts w:ascii="Arial" w:hAnsi="Arial" w:cs="Arial"/>
        </w:rPr>
      </w:pPr>
    </w:p>
    <w:p w:rsidR="00CC4B42" w:rsidRPr="00B75E8B" w:rsidRDefault="00CC4B42" w:rsidP="00CC4B42">
      <w:pPr>
        <w:widowControl w:val="0"/>
        <w:shd w:val="clear" w:color="auto" w:fill="DEEAF6" w:themeFill="accent1" w:themeFillTint="33"/>
        <w:autoSpaceDE w:val="0"/>
        <w:autoSpaceDN w:val="0"/>
        <w:rPr>
          <w:rFonts w:ascii="Arial" w:hAnsi="Arial" w:cs="Arial"/>
          <w:b/>
          <w:sz w:val="20"/>
          <w:szCs w:val="20"/>
        </w:rPr>
      </w:pPr>
      <w:r>
        <w:rPr>
          <w:rFonts w:ascii="Arial" w:hAnsi="Arial" w:cs="Arial"/>
          <w:b/>
          <w:sz w:val="20"/>
          <w:szCs w:val="20"/>
        </w:rPr>
        <w:t>Savoir faire</w:t>
      </w:r>
    </w:p>
    <w:p w:rsidR="00B769BC" w:rsidRPr="00377D82" w:rsidRDefault="00B769BC" w:rsidP="0052709F">
      <w:pPr>
        <w:widowControl w:val="0"/>
        <w:autoSpaceDE w:val="0"/>
        <w:autoSpaceDN w:val="0"/>
        <w:adjustRightInd w:val="0"/>
        <w:rPr>
          <w:rFonts w:ascii="Arial" w:hAnsi="Arial" w:cs="Arial"/>
        </w:rPr>
      </w:pPr>
    </w:p>
    <w:p w:rsidR="005A29A0" w:rsidRDefault="005A29A0" w:rsidP="006C023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2643"/>
        <w:gridCol w:w="1775"/>
      </w:tblGrid>
      <w:tr w:rsidR="00E81949" w:rsidRPr="00E81949" w:rsidTr="006D55B0">
        <w:tc>
          <w:tcPr>
            <w:tcW w:w="5328" w:type="dxa"/>
            <w:shd w:val="clear" w:color="auto" w:fill="E6E6E6"/>
            <w:vAlign w:val="center"/>
          </w:tcPr>
          <w:p w:rsidR="00E81949" w:rsidRPr="00E81949" w:rsidRDefault="00E81949" w:rsidP="00E81949">
            <w:pPr>
              <w:jc w:val="center"/>
              <w:rPr>
                <w:rFonts w:ascii="Calibri" w:hAnsi="Calibri"/>
                <w:b/>
                <w:sz w:val="22"/>
                <w:szCs w:val="22"/>
              </w:rPr>
            </w:pPr>
            <w:r w:rsidRPr="00E81949">
              <w:rPr>
                <w:rFonts w:ascii="Calibri" w:hAnsi="Calibri"/>
                <w:b/>
                <w:sz w:val="22"/>
                <w:szCs w:val="22"/>
              </w:rPr>
              <w:lastRenderedPageBreak/>
              <w:t>Libellé des savoir-faire</w:t>
            </w:r>
          </w:p>
        </w:tc>
        <w:tc>
          <w:tcPr>
            <w:tcW w:w="2700" w:type="dxa"/>
            <w:shd w:val="clear" w:color="auto" w:fill="E6E6E6"/>
            <w:vAlign w:val="center"/>
          </w:tcPr>
          <w:p w:rsidR="00E81949" w:rsidRPr="00E81949" w:rsidRDefault="00E81949" w:rsidP="00E81949">
            <w:pPr>
              <w:jc w:val="center"/>
              <w:rPr>
                <w:rFonts w:ascii="Calibri" w:hAnsi="Calibri"/>
                <w:b/>
                <w:sz w:val="22"/>
                <w:szCs w:val="22"/>
              </w:rPr>
            </w:pPr>
            <w:r w:rsidRPr="00E81949">
              <w:rPr>
                <w:rFonts w:ascii="Calibri" w:hAnsi="Calibri"/>
                <w:b/>
                <w:sz w:val="22"/>
                <w:szCs w:val="22"/>
              </w:rPr>
              <w:t>Niveau requis</w:t>
            </w:r>
          </w:p>
        </w:tc>
        <w:tc>
          <w:tcPr>
            <w:tcW w:w="1787" w:type="dxa"/>
            <w:shd w:val="clear" w:color="auto" w:fill="E6E6E6"/>
            <w:vAlign w:val="center"/>
          </w:tcPr>
          <w:p w:rsidR="00E81949" w:rsidRPr="00E81949" w:rsidRDefault="00E81949" w:rsidP="00E81949">
            <w:pPr>
              <w:jc w:val="center"/>
              <w:rPr>
                <w:rFonts w:ascii="Calibri" w:hAnsi="Calibri"/>
                <w:b/>
                <w:sz w:val="22"/>
                <w:szCs w:val="22"/>
              </w:rPr>
            </w:pPr>
            <w:r w:rsidRPr="00E81949">
              <w:rPr>
                <w:rFonts w:ascii="Calibri" w:hAnsi="Calibri"/>
                <w:b/>
                <w:sz w:val="22"/>
                <w:szCs w:val="22"/>
              </w:rPr>
              <w:t>Observations</w:t>
            </w: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p>
          <w:p w:rsidR="00E81949" w:rsidRPr="00E81949" w:rsidRDefault="00E81949" w:rsidP="00E81949">
            <w:pPr>
              <w:rPr>
                <w:rFonts w:ascii="Calibri" w:hAnsi="Calibri"/>
                <w:sz w:val="22"/>
                <w:szCs w:val="22"/>
              </w:rPr>
            </w:pPr>
          </w:p>
        </w:tc>
        <w:tc>
          <w:tcPr>
            <w:tcW w:w="2700" w:type="dxa"/>
            <w:shd w:val="clear" w:color="auto" w:fill="auto"/>
          </w:tcPr>
          <w:p w:rsidR="00E81949" w:rsidRPr="00E81949" w:rsidRDefault="00E81949" w:rsidP="00E81949">
            <w:pPr>
              <w:rPr>
                <w:rFonts w:ascii="Calibri" w:hAnsi="Calibri"/>
                <w:sz w:val="16"/>
                <w:szCs w:val="16"/>
              </w:rPr>
            </w:pPr>
            <w:r w:rsidRPr="00E81949">
              <w:rPr>
                <w:rFonts w:ascii="Calibri" w:hAnsi="Calibri"/>
                <w:sz w:val="16"/>
                <w:szCs w:val="16"/>
              </w:rPr>
              <w:t>0 – Non requis</w:t>
            </w:r>
          </w:p>
          <w:p w:rsidR="00E81949" w:rsidRPr="00E81949" w:rsidRDefault="00E81949" w:rsidP="00E81949">
            <w:pPr>
              <w:rPr>
                <w:rFonts w:ascii="Calibri" w:hAnsi="Calibri"/>
                <w:sz w:val="16"/>
                <w:szCs w:val="16"/>
              </w:rPr>
            </w:pPr>
            <w:r w:rsidRPr="00E81949">
              <w:rPr>
                <w:rFonts w:ascii="Calibri" w:hAnsi="Calibri"/>
                <w:sz w:val="16"/>
                <w:szCs w:val="16"/>
              </w:rPr>
              <w:t>1 – A développer</w:t>
            </w:r>
          </w:p>
          <w:p w:rsidR="00E81949" w:rsidRPr="00E81949" w:rsidRDefault="00E81949" w:rsidP="00E81949">
            <w:pPr>
              <w:rPr>
                <w:rFonts w:ascii="Calibri" w:hAnsi="Calibri"/>
                <w:sz w:val="16"/>
                <w:szCs w:val="16"/>
              </w:rPr>
            </w:pPr>
            <w:r w:rsidRPr="00E81949">
              <w:rPr>
                <w:rFonts w:ascii="Calibri" w:hAnsi="Calibri"/>
                <w:sz w:val="16"/>
                <w:szCs w:val="16"/>
              </w:rPr>
              <w:t>2 – Pratique courante</w:t>
            </w:r>
          </w:p>
          <w:p w:rsidR="00E81949" w:rsidRPr="00E81949" w:rsidRDefault="00E81949" w:rsidP="00E81949">
            <w:pPr>
              <w:rPr>
                <w:rFonts w:ascii="Calibri" w:hAnsi="Calibri"/>
                <w:sz w:val="16"/>
                <w:szCs w:val="16"/>
              </w:rPr>
            </w:pPr>
            <w:r w:rsidRPr="00E81949">
              <w:rPr>
                <w:rFonts w:ascii="Calibri" w:hAnsi="Calibri"/>
                <w:sz w:val="16"/>
                <w:szCs w:val="16"/>
              </w:rPr>
              <w:t>3 – Maîtrisé</w:t>
            </w:r>
          </w:p>
          <w:p w:rsidR="00E81949" w:rsidRPr="00E81949" w:rsidRDefault="00E81949" w:rsidP="00E81949">
            <w:pPr>
              <w:rPr>
                <w:rFonts w:ascii="Calibri" w:hAnsi="Calibri"/>
                <w:sz w:val="22"/>
                <w:szCs w:val="22"/>
              </w:rPr>
            </w:pPr>
            <w:r w:rsidRPr="00E81949">
              <w:rPr>
                <w:rFonts w:ascii="Calibri" w:hAnsi="Calibri"/>
                <w:sz w:val="16"/>
                <w:szCs w:val="16"/>
              </w:rPr>
              <w:t>4 – Expert</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Analyser / évaluer la situation clinique d’une personne, d’un groupe de personnes, relative à son domaine de compétence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Analyser, synthétiser des informations permettant la prise en charge de la personne soignée et la continuité des soins</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Concevoir et conduire un projet de soins, dans son domaine de compétence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p w:rsidR="00E81949" w:rsidRPr="00E81949" w:rsidRDefault="00E81949" w:rsidP="00E81949">
            <w:pPr>
              <w:jc w:val="center"/>
              <w:rPr>
                <w:rFonts w:ascii="Calibri" w:hAnsi="Calibri"/>
                <w:sz w:val="22"/>
                <w:szCs w:val="22"/>
              </w:rPr>
            </w:pP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Concevoir, formaliser et adapter des procédures / protocoles / modes opératoires / consignes relatives à son domaine de compétences</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Conduire un entretien d’aide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 xml:space="preserve">2 </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Eduquer, conseiller le patient et l’entourage dans le cadre du projet de soins</w:t>
            </w:r>
          </w:p>
        </w:tc>
        <w:tc>
          <w:tcPr>
            <w:tcW w:w="2700" w:type="dxa"/>
            <w:shd w:val="clear" w:color="auto" w:fill="auto"/>
          </w:tcPr>
          <w:p w:rsidR="00E81949" w:rsidRPr="00E81949" w:rsidRDefault="00E81949" w:rsidP="00E81949">
            <w:pPr>
              <w:jc w:val="center"/>
              <w:rPr>
                <w:rFonts w:ascii="Calibri" w:hAnsi="Calibri"/>
                <w:sz w:val="22"/>
                <w:szCs w:val="22"/>
              </w:rPr>
            </w:pPr>
          </w:p>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Evaluer les pratiques professionnelles de soins dans son domaine de compétence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Identifier / analyser des situations d’urgence spécifiques et définir les actions</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3</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Identifier, analyser, évaluer et prévenir les risques dans son domaine d’activité, définir les actions correctives et/ou préventives</w:t>
            </w:r>
          </w:p>
        </w:tc>
        <w:tc>
          <w:tcPr>
            <w:tcW w:w="2700" w:type="dxa"/>
            <w:shd w:val="clear" w:color="auto" w:fill="auto"/>
          </w:tcPr>
          <w:p w:rsidR="00E81949" w:rsidRPr="00E81949" w:rsidRDefault="00E81949" w:rsidP="00E81949">
            <w:pPr>
              <w:jc w:val="center"/>
              <w:rPr>
                <w:rFonts w:ascii="Calibri" w:hAnsi="Calibri"/>
                <w:color w:val="008000"/>
                <w:sz w:val="22"/>
                <w:szCs w:val="22"/>
              </w:rPr>
            </w:pPr>
            <w:r w:rsidRPr="00E81949">
              <w:rPr>
                <w:rFonts w:ascii="Calibri" w:hAnsi="Calibri"/>
                <w:color w:val="008000"/>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r w:rsidR="00E81949" w:rsidRPr="00E81949" w:rsidTr="006D55B0">
        <w:tc>
          <w:tcPr>
            <w:tcW w:w="5328" w:type="dxa"/>
            <w:shd w:val="clear" w:color="auto" w:fill="auto"/>
          </w:tcPr>
          <w:p w:rsidR="00E81949" w:rsidRPr="00E81949" w:rsidRDefault="00E81949" w:rsidP="00E81949">
            <w:pPr>
              <w:rPr>
                <w:rFonts w:ascii="Calibri" w:hAnsi="Calibri"/>
                <w:sz w:val="22"/>
                <w:szCs w:val="22"/>
              </w:rPr>
            </w:pPr>
            <w:r w:rsidRPr="00E81949">
              <w:rPr>
                <w:rFonts w:ascii="Calibri" w:hAnsi="Calibri"/>
                <w:sz w:val="22"/>
                <w:szCs w:val="22"/>
              </w:rPr>
              <w:t>Mettre en œuvre des actions à visée diagnostique et thérapeutique (connaissance en pharmacologie et examen complémentaire)</w:t>
            </w:r>
          </w:p>
        </w:tc>
        <w:tc>
          <w:tcPr>
            <w:tcW w:w="2700" w:type="dxa"/>
            <w:shd w:val="clear" w:color="auto" w:fill="auto"/>
          </w:tcPr>
          <w:p w:rsidR="00E81949" w:rsidRPr="00E81949" w:rsidRDefault="00E81949" w:rsidP="00E81949">
            <w:pPr>
              <w:jc w:val="center"/>
              <w:rPr>
                <w:rFonts w:ascii="Calibri" w:hAnsi="Calibri"/>
                <w:sz w:val="22"/>
                <w:szCs w:val="22"/>
              </w:rPr>
            </w:pPr>
            <w:r w:rsidRPr="00E81949">
              <w:rPr>
                <w:rFonts w:ascii="Calibri" w:hAnsi="Calibri"/>
                <w:sz w:val="22"/>
                <w:szCs w:val="22"/>
              </w:rPr>
              <w:t>2</w:t>
            </w:r>
          </w:p>
        </w:tc>
        <w:tc>
          <w:tcPr>
            <w:tcW w:w="1787" w:type="dxa"/>
            <w:shd w:val="clear" w:color="auto" w:fill="auto"/>
          </w:tcPr>
          <w:p w:rsidR="00E81949" w:rsidRPr="00E81949" w:rsidRDefault="00E81949" w:rsidP="00E81949">
            <w:pPr>
              <w:rPr>
                <w:rFonts w:ascii="Calibri" w:hAnsi="Calibri"/>
                <w:sz w:val="22"/>
                <w:szCs w:val="22"/>
              </w:rPr>
            </w:pPr>
          </w:p>
        </w:tc>
      </w:tr>
    </w:tbl>
    <w:p w:rsidR="00CC4B42" w:rsidRPr="00377D82" w:rsidRDefault="00CC4B42" w:rsidP="006C0231">
      <w:pPr>
        <w:rPr>
          <w:rFonts w:ascii="Arial" w:hAnsi="Arial" w:cs="Arial"/>
          <w:sz w:val="22"/>
          <w:szCs w:val="22"/>
        </w:rPr>
      </w:pPr>
    </w:p>
    <w:sectPr w:rsidR="00CC4B42" w:rsidRPr="00377D82" w:rsidSect="00B769B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66" w:rsidRDefault="00255466" w:rsidP="00636BA6">
      <w:r>
        <w:separator/>
      </w:r>
    </w:p>
  </w:endnote>
  <w:endnote w:type="continuationSeparator" w:id="0">
    <w:p w:rsidR="00255466" w:rsidRDefault="00255466" w:rsidP="0063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66" w:rsidRDefault="00255466" w:rsidP="00636BA6">
      <w:r>
        <w:separator/>
      </w:r>
    </w:p>
  </w:footnote>
  <w:footnote w:type="continuationSeparator" w:id="0">
    <w:p w:rsidR="00255466" w:rsidRDefault="00255466" w:rsidP="00636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C3"/>
    <w:multiLevelType w:val="hybridMultilevel"/>
    <w:tmpl w:val="A86E2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55462"/>
    <w:multiLevelType w:val="hybridMultilevel"/>
    <w:tmpl w:val="D8DADE6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1B93200"/>
    <w:multiLevelType w:val="hybridMultilevel"/>
    <w:tmpl w:val="3282E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A43B2"/>
    <w:multiLevelType w:val="hybridMultilevel"/>
    <w:tmpl w:val="67C8F998"/>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 w15:restartNumberingAfterBreak="0">
    <w:nsid w:val="06105142"/>
    <w:multiLevelType w:val="hybridMultilevel"/>
    <w:tmpl w:val="5A74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9B2C19"/>
    <w:multiLevelType w:val="hybridMultilevel"/>
    <w:tmpl w:val="BA3C022C"/>
    <w:lvl w:ilvl="0" w:tplc="E67CCFB4">
      <w:numFmt w:val="bullet"/>
      <w:lvlText w:val="-"/>
      <w:lvlJc w:val="left"/>
      <w:pPr>
        <w:tabs>
          <w:tab w:val="num" w:pos="1065"/>
        </w:tabs>
        <w:ind w:left="1065"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FFC5EB5"/>
    <w:multiLevelType w:val="hybridMultilevel"/>
    <w:tmpl w:val="21A07AE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50C1100"/>
    <w:multiLevelType w:val="hybridMultilevel"/>
    <w:tmpl w:val="E5024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DC0EBA"/>
    <w:multiLevelType w:val="hybridMultilevel"/>
    <w:tmpl w:val="68BC5CF0"/>
    <w:lvl w:ilvl="0" w:tplc="F0F44774">
      <w:numFmt w:val="bullet"/>
      <w:lvlText w:val="-"/>
      <w:lvlJc w:val="left"/>
      <w:pPr>
        <w:ind w:left="639" w:hanging="144"/>
      </w:pPr>
      <w:rPr>
        <w:rFonts w:ascii="Times New Roman" w:eastAsia="Times New Roman" w:hAnsi="Times New Roman" w:cs="Times New Roman" w:hint="default"/>
        <w:color w:val="1E487C"/>
        <w:w w:val="100"/>
        <w:sz w:val="15"/>
        <w:szCs w:val="15"/>
      </w:rPr>
    </w:lvl>
    <w:lvl w:ilvl="1" w:tplc="8236EA3A">
      <w:numFmt w:val="bullet"/>
      <w:lvlText w:val="•"/>
      <w:lvlJc w:val="left"/>
      <w:pPr>
        <w:ind w:left="1654" w:hanging="144"/>
      </w:pPr>
      <w:rPr>
        <w:rFonts w:hint="default"/>
      </w:rPr>
    </w:lvl>
    <w:lvl w:ilvl="2" w:tplc="39D4F134">
      <w:numFmt w:val="bullet"/>
      <w:lvlText w:val="•"/>
      <w:lvlJc w:val="left"/>
      <w:pPr>
        <w:ind w:left="2668" w:hanging="144"/>
      </w:pPr>
      <w:rPr>
        <w:rFonts w:hint="default"/>
      </w:rPr>
    </w:lvl>
    <w:lvl w:ilvl="3" w:tplc="EBD6F262">
      <w:numFmt w:val="bullet"/>
      <w:lvlText w:val="•"/>
      <w:lvlJc w:val="left"/>
      <w:pPr>
        <w:ind w:left="3682" w:hanging="144"/>
      </w:pPr>
      <w:rPr>
        <w:rFonts w:hint="default"/>
      </w:rPr>
    </w:lvl>
    <w:lvl w:ilvl="4" w:tplc="4CF6E112">
      <w:numFmt w:val="bullet"/>
      <w:lvlText w:val="•"/>
      <w:lvlJc w:val="left"/>
      <w:pPr>
        <w:ind w:left="4696" w:hanging="144"/>
      </w:pPr>
      <w:rPr>
        <w:rFonts w:hint="default"/>
      </w:rPr>
    </w:lvl>
    <w:lvl w:ilvl="5" w:tplc="217C1388">
      <w:numFmt w:val="bullet"/>
      <w:lvlText w:val="•"/>
      <w:lvlJc w:val="left"/>
      <w:pPr>
        <w:ind w:left="5710" w:hanging="144"/>
      </w:pPr>
      <w:rPr>
        <w:rFonts w:hint="default"/>
      </w:rPr>
    </w:lvl>
    <w:lvl w:ilvl="6" w:tplc="A9D620A2">
      <w:numFmt w:val="bullet"/>
      <w:lvlText w:val="•"/>
      <w:lvlJc w:val="left"/>
      <w:pPr>
        <w:ind w:left="6724" w:hanging="144"/>
      </w:pPr>
      <w:rPr>
        <w:rFonts w:hint="default"/>
      </w:rPr>
    </w:lvl>
    <w:lvl w:ilvl="7" w:tplc="312262F8">
      <w:numFmt w:val="bullet"/>
      <w:lvlText w:val="•"/>
      <w:lvlJc w:val="left"/>
      <w:pPr>
        <w:ind w:left="7738" w:hanging="144"/>
      </w:pPr>
      <w:rPr>
        <w:rFonts w:hint="default"/>
      </w:rPr>
    </w:lvl>
    <w:lvl w:ilvl="8" w:tplc="51208D1E">
      <w:numFmt w:val="bullet"/>
      <w:lvlText w:val="•"/>
      <w:lvlJc w:val="left"/>
      <w:pPr>
        <w:ind w:left="8752" w:hanging="144"/>
      </w:pPr>
      <w:rPr>
        <w:rFonts w:hint="default"/>
      </w:rPr>
    </w:lvl>
  </w:abstractNum>
  <w:abstractNum w:abstractNumId="9" w15:restartNumberingAfterBreak="0">
    <w:nsid w:val="1B9729C5"/>
    <w:multiLevelType w:val="hybridMultilevel"/>
    <w:tmpl w:val="4106D15A"/>
    <w:lvl w:ilvl="0" w:tplc="040C0001">
      <w:start w:val="1"/>
      <w:numFmt w:val="bullet"/>
      <w:lvlText w:val=""/>
      <w:lvlJc w:val="left"/>
      <w:pPr>
        <w:ind w:left="1215" w:hanging="360"/>
      </w:pPr>
      <w:rPr>
        <w:rFonts w:ascii="Symbol" w:hAnsi="Symbo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10" w15:restartNumberingAfterBreak="0">
    <w:nsid w:val="218534FD"/>
    <w:multiLevelType w:val="hybridMultilevel"/>
    <w:tmpl w:val="F8D21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318B2"/>
    <w:multiLevelType w:val="hybridMultilevel"/>
    <w:tmpl w:val="0126863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28016B73"/>
    <w:multiLevelType w:val="hybridMultilevel"/>
    <w:tmpl w:val="48461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8E78A4"/>
    <w:multiLevelType w:val="hybridMultilevel"/>
    <w:tmpl w:val="06AAFC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BC27C30"/>
    <w:multiLevelType w:val="hybridMultilevel"/>
    <w:tmpl w:val="B76EA96E"/>
    <w:lvl w:ilvl="0" w:tplc="F2B0DC64">
      <w:numFmt w:val="bullet"/>
      <w:lvlText w:val=""/>
      <w:lvlJc w:val="left"/>
      <w:pPr>
        <w:ind w:left="353" w:hanging="142"/>
      </w:pPr>
      <w:rPr>
        <w:rFonts w:ascii="Symbol" w:eastAsia="Symbol" w:hAnsi="Symbol" w:cs="Symbol" w:hint="default"/>
        <w:color w:val="1E487C"/>
        <w:w w:val="100"/>
        <w:sz w:val="15"/>
        <w:szCs w:val="15"/>
      </w:rPr>
    </w:lvl>
    <w:lvl w:ilvl="1" w:tplc="9AE01EF8">
      <w:numFmt w:val="bullet"/>
      <w:lvlText w:val="-"/>
      <w:lvlJc w:val="left"/>
      <w:pPr>
        <w:ind w:left="639" w:hanging="144"/>
      </w:pPr>
      <w:rPr>
        <w:rFonts w:ascii="Verdana" w:eastAsia="Verdana" w:hAnsi="Verdana" w:cs="Verdana" w:hint="default"/>
        <w:color w:val="1E487C"/>
        <w:w w:val="100"/>
        <w:sz w:val="15"/>
        <w:szCs w:val="15"/>
      </w:rPr>
    </w:lvl>
    <w:lvl w:ilvl="2" w:tplc="8F1EF9DE">
      <w:numFmt w:val="bullet"/>
      <w:lvlText w:val="•"/>
      <w:lvlJc w:val="left"/>
      <w:pPr>
        <w:ind w:left="1766" w:hanging="144"/>
      </w:pPr>
      <w:rPr>
        <w:rFonts w:hint="default"/>
      </w:rPr>
    </w:lvl>
    <w:lvl w:ilvl="3" w:tplc="5F70B34C">
      <w:numFmt w:val="bullet"/>
      <w:lvlText w:val="•"/>
      <w:lvlJc w:val="left"/>
      <w:pPr>
        <w:ind w:left="2893" w:hanging="144"/>
      </w:pPr>
      <w:rPr>
        <w:rFonts w:hint="default"/>
      </w:rPr>
    </w:lvl>
    <w:lvl w:ilvl="4" w:tplc="173EF3B6">
      <w:numFmt w:val="bullet"/>
      <w:lvlText w:val="•"/>
      <w:lvlJc w:val="left"/>
      <w:pPr>
        <w:ind w:left="4020" w:hanging="144"/>
      </w:pPr>
      <w:rPr>
        <w:rFonts w:hint="default"/>
      </w:rPr>
    </w:lvl>
    <w:lvl w:ilvl="5" w:tplc="5498C272">
      <w:numFmt w:val="bullet"/>
      <w:lvlText w:val="•"/>
      <w:lvlJc w:val="left"/>
      <w:pPr>
        <w:ind w:left="5146" w:hanging="144"/>
      </w:pPr>
      <w:rPr>
        <w:rFonts w:hint="default"/>
      </w:rPr>
    </w:lvl>
    <w:lvl w:ilvl="6" w:tplc="21BA1D88">
      <w:numFmt w:val="bullet"/>
      <w:lvlText w:val="•"/>
      <w:lvlJc w:val="left"/>
      <w:pPr>
        <w:ind w:left="6273" w:hanging="144"/>
      </w:pPr>
      <w:rPr>
        <w:rFonts w:hint="default"/>
      </w:rPr>
    </w:lvl>
    <w:lvl w:ilvl="7" w:tplc="4C4C6ECE">
      <w:numFmt w:val="bullet"/>
      <w:lvlText w:val="•"/>
      <w:lvlJc w:val="left"/>
      <w:pPr>
        <w:ind w:left="7400" w:hanging="144"/>
      </w:pPr>
      <w:rPr>
        <w:rFonts w:hint="default"/>
      </w:rPr>
    </w:lvl>
    <w:lvl w:ilvl="8" w:tplc="57A03006">
      <w:numFmt w:val="bullet"/>
      <w:lvlText w:val="•"/>
      <w:lvlJc w:val="left"/>
      <w:pPr>
        <w:ind w:left="8526" w:hanging="144"/>
      </w:pPr>
      <w:rPr>
        <w:rFonts w:hint="default"/>
      </w:rPr>
    </w:lvl>
  </w:abstractNum>
  <w:abstractNum w:abstractNumId="15" w15:restartNumberingAfterBreak="0">
    <w:nsid w:val="2D6248FE"/>
    <w:multiLevelType w:val="hybridMultilevel"/>
    <w:tmpl w:val="F2067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8C7D4C"/>
    <w:multiLevelType w:val="hybridMultilevel"/>
    <w:tmpl w:val="7C184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7E3B4A"/>
    <w:multiLevelType w:val="multilevel"/>
    <w:tmpl w:val="8C341C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271AC"/>
    <w:multiLevelType w:val="hybridMultilevel"/>
    <w:tmpl w:val="9BA6A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A1FB1"/>
    <w:multiLevelType w:val="hybridMultilevel"/>
    <w:tmpl w:val="F9DACF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3B3091"/>
    <w:multiLevelType w:val="hybridMultilevel"/>
    <w:tmpl w:val="7A7EA32A"/>
    <w:lvl w:ilvl="0" w:tplc="F2B0DC64">
      <w:numFmt w:val="bullet"/>
      <w:lvlText w:val=""/>
      <w:lvlJc w:val="left"/>
      <w:pPr>
        <w:ind w:left="720" w:hanging="360"/>
      </w:pPr>
      <w:rPr>
        <w:rFonts w:ascii="Symbol" w:eastAsia="Symbol" w:hAnsi="Symbol" w:cs="Symbol" w:hint="default"/>
        <w:color w:val="1E487C"/>
        <w:w w:val="100"/>
        <w:sz w:val="15"/>
        <w:szCs w:val="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2255F0"/>
    <w:multiLevelType w:val="hybridMultilevel"/>
    <w:tmpl w:val="2D546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FC60B9"/>
    <w:multiLevelType w:val="hybridMultilevel"/>
    <w:tmpl w:val="D4429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634D68"/>
    <w:multiLevelType w:val="hybridMultilevel"/>
    <w:tmpl w:val="9DE8765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40DD1C89"/>
    <w:multiLevelType w:val="hybridMultilevel"/>
    <w:tmpl w:val="B6C2C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2A6AFD"/>
    <w:multiLevelType w:val="hybridMultilevel"/>
    <w:tmpl w:val="8FBEF100"/>
    <w:lvl w:ilvl="0" w:tplc="040C0001">
      <w:start w:val="1"/>
      <w:numFmt w:val="bullet"/>
      <w:lvlText w:val=""/>
      <w:lvlJc w:val="left"/>
      <w:pPr>
        <w:ind w:left="639" w:hanging="284"/>
      </w:pPr>
      <w:rPr>
        <w:rFonts w:ascii="Symbol" w:hAnsi="Symbol" w:hint="default"/>
        <w:color w:val="1E487C"/>
        <w:w w:val="100"/>
        <w:sz w:val="15"/>
        <w:szCs w:val="15"/>
      </w:rPr>
    </w:lvl>
    <w:lvl w:ilvl="1" w:tplc="609C9E42">
      <w:numFmt w:val="bullet"/>
      <w:lvlText w:val="•"/>
      <w:lvlJc w:val="left"/>
      <w:pPr>
        <w:ind w:left="1654" w:hanging="284"/>
      </w:pPr>
      <w:rPr>
        <w:rFonts w:hint="default"/>
      </w:rPr>
    </w:lvl>
    <w:lvl w:ilvl="2" w:tplc="CC0EAC44">
      <w:numFmt w:val="bullet"/>
      <w:lvlText w:val="•"/>
      <w:lvlJc w:val="left"/>
      <w:pPr>
        <w:ind w:left="2668" w:hanging="284"/>
      </w:pPr>
      <w:rPr>
        <w:rFonts w:hint="default"/>
      </w:rPr>
    </w:lvl>
    <w:lvl w:ilvl="3" w:tplc="36C237C4">
      <w:numFmt w:val="bullet"/>
      <w:lvlText w:val="•"/>
      <w:lvlJc w:val="left"/>
      <w:pPr>
        <w:ind w:left="3682" w:hanging="284"/>
      </w:pPr>
      <w:rPr>
        <w:rFonts w:hint="default"/>
      </w:rPr>
    </w:lvl>
    <w:lvl w:ilvl="4" w:tplc="A2C61E26">
      <w:numFmt w:val="bullet"/>
      <w:lvlText w:val="•"/>
      <w:lvlJc w:val="left"/>
      <w:pPr>
        <w:ind w:left="4696" w:hanging="284"/>
      </w:pPr>
      <w:rPr>
        <w:rFonts w:hint="default"/>
      </w:rPr>
    </w:lvl>
    <w:lvl w:ilvl="5" w:tplc="13284DDE">
      <w:numFmt w:val="bullet"/>
      <w:lvlText w:val="•"/>
      <w:lvlJc w:val="left"/>
      <w:pPr>
        <w:ind w:left="5710" w:hanging="284"/>
      </w:pPr>
      <w:rPr>
        <w:rFonts w:hint="default"/>
      </w:rPr>
    </w:lvl>
    <w:lvl w:ilvl="6" w:tplc="AE128086">
      <w:numFmt w:val="bullet"/>
      <w:lvlText w:val="•"/>
      <w:lvlJc w:val="left"/>
      <w:pPr>
        <w:ind w:left="6724" w:hanging="284"/>
      </w:pPr>
      <w:rPr>
        <w:rFonts w:hint="default"/>
      </w:rPr>
    </w:lvl>
    <w:lvl w:ilvl="7" w:tplc="1F9E534E">
      <w:numFmt w:val="bullet"/>
      <w:lvlText w:val="•"/>
      <w:lvlJc w:val="left"/>
      <w:pPr>
        <w:ind w:left="7738" w:hanging="284"/>
      </w:pPr>
      <w:rPr>
        <w:rFonts w:hint="default"/>
      </w:rPr>
    </w:lvl>
    <w:lvl w:ilvl="8" w:tplc="5BD201C6">
      <w:numFmt w:val="bullet"/>
      <w:lvlText w:val="•"/>
      <w:lvlJc w:val="left"/>
      <w:pPr>
        <w:ind w:left="8752" w:hanging="284"/>
      </w:pPr>
      <w:rPr>
        <w:rFonts w:hint="default"/>
      </w:rPr>
    </w:lvl>
  </w:abstractNum>
  <w:abstractNum w:abstractNumId="26" w15:restartNumberingAfterBreak="0">
    <w:nsid w:val="43596013"/>
    <w:multiLevelType w:val="hybridMultilevel"/>
    <w:tmpl w:val="EC10D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A55B86"/>
    <w:multiLevelType w:val="hybridMultilevel"/>
    <w:tmpl w:val="AEE626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483BF3"/>
    <w:multiLevelType w:val="hybridMultilevel"/>
    <w:tmpl w:val="534AC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5D324E"/>
    <w:multiLevelType w:val="hybridMultilevel"/>
    <w:tmpl w:val="267A6B2A"/>
    <w:lvl w:ilvl="0" w:tplc="90A0CEFC">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A013B8"/>
    <w:multiLevelType w:val="hybridMultilevel"/>
    <w:tmpl w:val="489E5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9F5E05"/>
    <w:multiLevelType w:val="hybridMultilevel"/>
    <w:tmpl w:val="62A6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964814"/>
    <w:multiLevelType w:val="hybridMultilevel"/>
    <w:tmpl w:val="3A9E42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DC3140"/>
    <w:multiLevelType w:val="hybridMultilevel"/>
    <w:tmpl w:val="58A06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DC33D4"/>
    <w:multiLevelType w:val="hybridMultilevel"/>
    <w:tmpl w:val="6B8C5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2C3E7D"/>
    <w:multiLevelType w:val="hybridMultilevel"/>
    <w:tmpl w:val="F9281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9D1062"/>
    <w:multiLevelType w:val="hybridMultilevel"/>
    <w:tmpl w:val="7B722264"/>
    <w:lvl w:ilvl="0" w:tplc="6534EA7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D2A6A33"/>
    <w:multiLevelType w:val="hybridMultilevel"/>
    <w:tmpl w:val="E88E4A20"/>
    <w:lvl w:ilvl="0" w:tplc="35742246">
      <w:numFmt w:val="bullet"/>
      <w:lvlText w:val="-"/>
      <w:lvlJc w:val="left"/>
      <w:pPr>
        <w:ind w:left="639" w:hanging="284"/>
      </w:pPr>
      <w:rPr>
        <w:rFonts w:ascii="Verdana" w:eastAsia="Verdana" w:hAnsi="Verdana" w:cs="Verdana" w:hint="default"/>
        <w:color w:val="1E487C"/>
        <w:w w:val="100"/>
        <w:sz w:val="15"/>
        <w:szCs w:val="15"/>
      </w:rPr>
    </w:lvl>
    <w:lvl w:ilvl="1" w:tplc="609C9E42">
      <w:numFmt w:val="bullet"/>
      <w:lvlText w:val="•"/>
      <w:lvlJc w:val="left"/>
      <w:pPr>
        <w:ind w:left="1654" w:hanging="284"/>
      </w:pPr>
      <w:rPr>
        <w:rFonts w:hint="default"/>
      </w:rPr>
    </w:lvl>
    <w:lvl w:ilvl="2" w:tplc="CC0EAC44">
      <w:numFmt w:val="bullet"/>
      <w:lvlText w:val="•"/>
      <w:lvlJc w:val="left"/>
      <w:pPr>
        <w:ind w:left="2668" w:hanging="284"/>
      </w:pPr>
      <w:rPr>
        <w:rFonts w:hint="default"/>
      </w:rPr>
    </w:lvl>
    <w:lvl w:ilvl="3" w:tplc="36C237C4">
      <w:numFmt w:val="bullet"/>
      <w:lvlText w:val="•"/>
      <w:lvlJc w:val="left"/>
      <w:pPr>
        <w:ind w:left="3682" w:hanging="284"/>
      </w:pPr>
      <w:rPr>
        <w:rFonts w:hint="default"/>
      </w:rPr>
    </w:lvl>
    <w:lvl w:ilvl="4" w:tplc="A2C61E26">
      <w:numFmt w:val="bullet"/>
      <w:lvlText w:val="•"/>
      <w:lvlJc w:val="left"/>
      <w:pPr>
        <w:ind w:left="4696" w:hanging="284"/>
      </w:pPr>
      <w:rPr>
        <w:rFonts w:hint="default"/>
      </w:rPr>
    </w:lvl>
    <w:lvl w:ilvl="5" w:tplc="13284DDE">
      <w:numFmt w:val="bullet"/>
      <w:lvlText w:val="•"/>
      <w:lvlJc w:val="left"/>
      <w:pPr>
        <w:ind w:left="5710" w:hanging="284"/>
      </w:pPr>
      <w:rPr>
        <w:rFonts w:hint="default"/>
      </w:rPr>
    </w:lvl>
    <w:lvl w:ilvl="6" w:tplc="AE128086">
      <w:numFmt w:val="bullet"/>
      <w:lvlText w:val="•"/>
      <w:lvlJc w:val="left"/>
      <w:pPr>
        <w:ind w:left="6724" w:hanging="284"/>
      </w:pPr>
      <w:rPr>
        <w:rFonts w:hint="default"/>
      </w:rPr>
    </w:lvl>
    <w:lvl w:ilvl="7" w:tplc="1F9E534E">
      <w:numFmt w:val="bullet"/>
      <w:lvlText w:val="•"/>
      <w:lvlJc w:val="left"/>
      <w:pPr>
        <w:ind w:left="7738" w:hanging="284"/>
      </w:pPr>
      <w:rPr>
        <w:rFonts w:hint="default"/>
      </w:rPr>
    </w:lvl>
    <w:lvl w:ilvl="8" w:tplc="5BD201C6">
      <w:numFmt w:val="bullet"/>
      <w:lvlText w:val="•"/>
      <w:lvlJc w:val="left"/>
      <w:pPr>
        <w:ind w:left="8752" w:hanging="284"/>
      </w:pPr>
      <w:rPr>
        <w:rFonts w:hint="default"/>
      </w:rPr>
    </w:lvl>
  </w:abstractNum>
  <w:abstractNum w:abstractNumId="38" w15:restartNumberingAfterBreak="0">
    <w:nsid w:val="5E510AFF"/>
    <w:multiLevelType w:val="hybridMultilevel"/>
    <w:tmpl w:val="F0D0E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656D98"/>
    <w:multiLevelType w:val="hybridMultilevel"/>
    <w:tmpl w:val="7E68E2AC"/>
    <w:lvl w:ilvl="0" w:tplc="040C0001">
      <w:start w:val="1"/>
      <w:numFmt w:val="bullet"/>
      <w:lvlText w:val=""/>
      <w:lvlJc w:val="left"/>
      <w:pPr>
        <w:ind w:left="1215" w:hanging="360"/>
      </w:pPr>
      <w:rPr>
        <w:rFonts w:ascii="Symbol" w:hAnsi="Symbo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40" w15:restartNumberingAfterBreak="0">
    <w:nsid w:val="63B32036"/>
    <w:multiLevelType w:val="hybridMultilevel"/>
    <w:tmpl w:val="E0DA9D7A"/>
    <w:lvl w:ilvl="0" w:tplc="040C0001">
      <w:start w:val="1"/>
      <w:numFmt w:val="bullet"/>
      <w:lvlText w:val=""/>
      <w:lvlJc w:val="left"/>
      <w:pPr>
        <w:ind w:left="1215" w:hanging="360"/>
      </w:pPr>
      <w:rPr>
        <w:rFonts w:ascii="Symbol" w:hAnsi="Symbo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41" w15:restartNumberingAfterBreak="0">
    <w:nsid w:val="63FA440D"/>
    <w:multiLevelType w:val="hybridMultilevel"/>
    <w:tmpl w:val="BC0C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2B0D40"/>
    <w:multiLevelType w:val="hybridMultilevel"/>
    <w:tmpl w:val="E2906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5A10E9"/>
    <w:multiLevelType w:val="hybridMultilevel"/>
    <w:tmpl w:val="C6BA633E"/>
    <w:lvl w:ilvl="0" w:tplc="F2B0DC64">
      <w:numFmt w:val="bullet"/>
      <w:lvlText w:val=""/>
      <w:lvlJc w:val="left"/>
      <w:pPr>
        <w:ind w:left="720" w:hanging="360"/>
      </w:pPr>
      <w:rPr>
        <w:rFonts w:ascii="Symbol" w:eastAsia="Symbol" w:hAnsi="Symbol" w:cs="Symbol" w:hint="default"/>
        <w:color w:val="1E487C"/>
        <w:w w:val="100"/>
        <w:sz w:val="15"/>
        <w:szCs w:val="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9CF6D72"/>
    <w:multiLevelType w:val="hybridMultilevel"/>
    <w:tmpl w:val="F3ACB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D81A88"/>
    <w:multiLevelType w:val="hybridMultilevel"/>
    <w:tmpl w:val="391A1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093FFC"/>
    <w:multiLevelType w:val="hybridMultilevel"/>
    <w:tmpl w:val="BF001CCC"/>
    <w:lvl w:ilvl="0" w:tplc="E1EA7368">
      <w:numFmt w:val="bullet"/>
      <w:lvlText w:val="-"/>
      <w:lvlJc w:val="left"/>
      <w:pPr>
        <w:tabs>
          <w:tab w:val="num" w:pos="450"/>
        </w:tabs>
        <w:ind w:left="450" w:hanging="360"/>
      </w:pPr>
      <w:rPr>
        <w:rFonts w:ascii="Times New Roman" w:eastAsia="Times New Roman" w:hAnsi="Times New Roman" w:cs="Times New Roman" w:hint="default"/>
      </w:rPr>
    </w:lvl>
    <w:lvl w:ilvl="1" w:tplc="040C0003" w:tentative="1">
      <w:start w:val="1"/>
      <w:numFmt w:val="bullet"/>
      <w:lvlText w:val="o"/>
      <w:lvlJc w:val="left"/>
      <w:pPr>
        <w:tabs>
          <w:tab w:val="num" w:pos="1170"/>
        </w:tabs>
        <w:ind w:left="1170" w:hanging="360"/>
      </w:pPr>
      <w:rPr>
        <w:rFonts w:ascii="Courier New" w:hAnsi="Courier New" w:cs="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cs="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cs="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47" w15:restartNumberingAfterBreak="0">
    <w:nsid w:val="74E54D78"/>
    <w:multiLevelType w:val="hybridMultilevel"/>
    <w:tmpl w:val="5B541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E76073"/>
    <w:multiLevelType w:val="hybridMultilevel"/>
    <w:tmpl w:val="E3280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AC4151"/>
    <w:multiLevelType w:val="hybridMultilevel"/>
    <w:tmpl w:val="F6302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12"/>
  </w:num>
  <w:num w:numId="3">
    <w:abstractNumId w:val="31"/>
  </w:num>
  <w:num w:numId="4">
    <w:abstractNumId w:val="33"/>
  </w:num>
  <w:num w:numId="5">
    <w:abstractNumId w:val="36"/>
  </w:num>
  <w:num w:numId="6">
    <w:abstractNumId w:val="48"/>
  </w:num>
  <w:num w:numId="7">
    <w:abstractNumId w:val="29"/>
  </w:num>
  <w:num w:numId="8">
    <w:abstractNumId w:val="49"/>
  </w:num>
  <w:num w:numId="9">
    <w:abstractNumId w:val="8"/>
  </w:num>
  <w:num w:numId="10">
    <w:abstractNumId w:val="14"/>
  </w:num>
  <w:num w:numId="11">
    <w:abstractNumId w:val="37"/>
  </w:num>
  <w:num w:numId="12">
    <w:abstractNumId w:val="25"/>
  </w:num>
  <w:num w:numId="13">
    <w:abstractNumId w:val="39"/>
  </w:num>
  <w:num w:numId="14">
    <w:abstractNumId w:val="40"/>
  </w:num>
  <w:num w:numId="15">
    <w:abstractNumId w:val="9"/>
  </w:num>
  <w:num w:numId="16">
    <w:abstractNumId w:val="19"/>
  </w:num>
  <w:num w:numId="17">
    <w:abstractNumId w:val="45"/>
  </w:num>
  <w:num w:numId="18">
    <w:abstractNumId w:val="35"/>
  </w:num>
  <w:num w:numId="19">
    <w:abstractNumId w:val="20"/>
  </w:num>
  <w:num w:numId="20">
    <w:abstractNumId w:val="43"/>
  </w:num>
  <w:num w:numId="21">
    <w:abstractNumId w:val="18"/>
  </w:num>
  <w:num w:numId="22">
    <w:abstractNumId w:val="38"/>
  </w:num>
  <w:num w:numId="23">
    <w:abstractNumId w:val="7"/>
  </w:num>
  <w:num w:numId="24">
    <w:abstractNumId w:val="4"/>
  </w:num>
  <w:num w:numId="25">
    <w:abstractNumId w:val="32"/>
  </w:num>
  <w:num w:numId="26">
    <w:abstractNumId w:val="2"/>
  </w:num>
  <w:num w:numId="27">
    <w:abstractNumId w:val="11"/>
  </w:num>
  <w:num w:numId="28">
    <w:abstractNumId w:val="26"/>
  </w:num>
  <w:num w:numId="29">
    <w:abstractNumId w:val="28"/>
  </w:num>
  <w:num w:numId="30">
    <w:abstractNumId w:val="30"/>
  </w:num>
  <w:num w:numId="31">
    <w:abstractNumId w:val="15"/>
  </w:num>
  <w:num w:numId="32">
    <w:abstractNumId w:val="6"/>
  </w:num>
  <w:num w:numId="33">
    <w:abstractNumId w:val="3"/>
  </w:num>
  <w:num w:numId="34">
    <w:abstractNumId w:val="13"/>
  </w:num>
  <w:num w:numId="35">
    <w:abstractNumId w:val="42"/>
  </w:num>
  <w:num w:numId="36">
    <w:abstractNumId w:val="17"/>
  </w:num>
  <w:num w:numId="37">
    <w:abstractNumId w:val="1"/>
  </w:num>
  <w:num w:numId="38">
    <w:abstractNumId w:val="34"/>
  </w:num>
  <w:num w:numId="39">
    <w:abstractNumId w:val="0"/>
  </w:num>
  <w:num w:numId="40">
    <w:abstractNumId w:val="21"/>
  </w:num>
  <w:num w:numId="41">
    <w:abstractNumId w:val="16"/>
  </w:num>
  <w:num w:numId="42">
    <w:abstractNumId w:val="44"/>
  </w:num>
  <w:num w:numId="43">
    <w:abstractNumId w:val="10"/>
  </w:num>
  <w:num w:numId="44">
    <w:abstractNumId w:val="24"/>
  </w:num>
  <w:num w:numId="45">
    <w:abstractNumId w:val="47"/>
  </w:num>
  <w:num w:numId="46">
    <w:abstractNumId w:val="22"/>
  </w:num>
  <w:num w:numId="47">
    <w:abstractNumId w:val="23"/>
  </w:num>
  <w:num w:numId="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96"/>
    <w:rsid w:val="00026B5D"/>
    <w:rsid w:val="00031E92"/>
    <w:rsid w:val="00044E96"/>
    <w:rsid w:val="0005094F"/>
    <w:rsid w:val="000673EA"/>
    <w:rsid w:val="00086BDA"/>
    <w:rsid w:val="000A7FA2"/>
    <w:rsid w:val="000B4864"/>
    <w:rsid w:val="000C08AD"/>
    <w:rsid w:val="000C2B1A"/>
    <w:rsid w:val="000C5C7A"/>
    <w:rsid w:val="000D1997"/>
    <w:rsid w:val="000D211D"/>
    <w:rsid w:val="000D34BB"/>
    <w:rsid w:val="000D3EBA"/>
    <w:rsid w:val="000E1276"/>
    <w:rsid w:val="000F2994"/>
    <w:rsid w:val="00104B43"/>
    <w:rsid w:val="00136956"/>
    <w:rsid w:val="00156426"/>
    <w:rsid w:val="00164F9F"/>
    <w:rsid w:val="001720EA"/>
    <w:rsid w:val="001748AF"/>
    <w:rsid w:val="00190FD8"/>
    <w:rsid w:val="00191113"/>
    <w:rsid w:val="001D7791"/>
    <w:rsid w:val="002002CE"/>
    <w:rsid w:val="00205410"/>
    <w:rsid w:val="00212AF3"/>
    <w:rsid w:val="00217AAF"/>
    <w:rsid w:val="00234B33"/>
    <w:rsid w:val="00244FB7"/>
    <w:rsid w:val="00255466"/>
    <w:rsid w:val="00267E3C"/>
    <w:rsid w:val="002962F5"/>
    <w:rsid w:val="002A108C"/>
    <w:rsid w:val="002E30DE"/>
    <w:rsid w:val="002E7809"/>
    <w:rsid w:val="002F0160"/>
    <w:rsid w:val="00350F51"/>
    <w:rsid w:val="00355E9C"/>
    <w:rsid w:val="00376221"/>
    <w:rsid w:val="00377D82"/>
    <w:rsid w:val="003968C4"/>
    <w:rsid w:val="003A1A2F"/>
    <w:rsid w:val="003B5047"/>
    <w:rsid w:val="003D56D5"/>
    <w:rsid w:val="003F0C4B"/>
    <w:rsid w:val="00411546"/>
    <w:rsid w:val="00442D84"/>
    <w:rsid w:val="0045040A"/>
    <w:rsid w:val="00483AA0"/>
    <w:rsid w:val="00490203"/>
    <w:rsid w:val="004916CD"/>
    <w:rsid w:val="00494F84"/>
    <w:rsid w:val="004A12C0"/>
    <w:rsid w:val="004C0AD7"/>
    <w:rsid w:val="004C60D5"/>
    <w:rsid w:val="004C6AFF"/>
    <w:rsid w:val="004D6C83"/>
    <w:rsid w:val="004E7475"/>
    <w:rsid w:val="0052709F"/>
    <w:rsid w:val="005463A4"/>
    <w:rsid w:val="005A29A0"/>
    <w:rsid w:val="005A6D84"/>
    <w:rsid w:val="005C4D5C"/>
    <w:rsid w:val="005E1295"/>
    <w:rsid w:val="005F37EC"/>
    <w:rsid w:val="006222D7"/>
    <w:rsid w:val="00636BA6"/>
    <w:rsid w:val="00652878"/>
    <w:rsid w:val="0066705A"/>
    <w:rsid w:val="006B69ED"/>
    <w:rsid w:val="006C0231"/>
    <w:rsid w:val="00726FB7"/>
    <w:rsid w:val="00736D09"/>
    <w:rsid w:val="00774857"/>
    <w:rsid w:val="00793ECD"/>
    <w:rsid w:val="007A3388"/>
    <w:rsid w:val="007D4D21"/>
    <w:rsid w:val="007F6700"/>
    <w:rsid w:val="0082236C"/>
    <w:rsid w:val="00826B4B"/>
    <w:rsid w:val="008705B0"/>
    <w:rsid w:val="008770B6"/>
    <w:rsid w:val="00897565"/>
    <w:rsid w:val="008B1D4C"/>
    <w:rsid w:val="008B3D1A"/>
    <w:rsid w:val="008C70B4"/>
    <w:rsid w:val="008D7982"/>
    <w:rsid w:val="008E4847"/>
    <w:rsid w:val="00900F5F"/>
    <w:rsid w:val="0091442D"/>
    <w:rsid w:val="00925F4F"/>
    <w:rsid w:val="00944C07"/>
    <w:rsid w:val="0095291D"/>
    <w:rsid w:val="009808B0"/>
    <w:rsid w:val="00984C09"/>
    <w:rsid w:val="009A2745"/>
    <w:rsid w:val="009B2C61"/>
    <w:rsid w:val="009D2EB7"/>
    <w:rsid w:val="009E49C2"/>
    <w:rsid w:val="009F44B9"/>
    <w:rsid w:val="009F7287"/>
    <w:rsid w:val="00A12C0F"/>
    <w:rsid w:val="00A13376"/>
    <w:rsid w:val="00A23DD6"/>
    <w:rsid w:val="00A25CBF"/>
    <w:rsid w:val="00A31A1C"/>
    <w:rsid w:val="00A3690F"/>
    <w:rsid w:val="00A479FB"/>
    <w:rsid w:val="00A80D12"/>
    <w:rsid w:val="00A92580"/>
    <w:rsid w:val="00AB0BFB"/>
    <w:rsid w:val="00AB524D"/>
    <w:rsid w:val="00AC3A4D"/>
    <w:rsid w:val="00AD41A1"/>
    <w:rsid w:val="00B27690"/>
    <w:rsid w:val="00B30FD4"/>
    <w:rsid w:val="00B75E8B"/>
    <w:rsid w:val="00B769BC"/>
    <w:rsid w:val="00B8255D"/>
    <w:rsid w:val="00B91BBC"/>
    <w:rsid w:val="00BA5F32"/>
    <w:rsid w:val="00BD53B4"/>
    <w:rsid w:val="00C015C0"/>
    <w:rsid w:val="00C02D96"/>
    <w:rsid w:val="00C12C1E"/>
    <w:rsid w:val="00C17A8D"/>
    <w:rsid w:val="00C26110"/>
    <w:rsid w:val="00C71693"/>
    <w:rsid w:val="00C73E4D"/>
    <w:rsid w:val="00C9140B"/>
    <w:rsid w:val="00CC4B42"/>
    <w:rsid w:val="00CE3A46"/>
    <w:rsid w:val="00D30076"/>
    <w:rsid w:val="00D35A0D"/>
    <w:rsid w:val="00D4430C"/>
    <w:rsid w:val="00D772CB"/>
    <w:rsid w:val="00D828CB"/>
    <w:rsid w:val="00D860AA"/>
    <w:rsid w:val="00D87B47"/>
    <w:rsid w:val="00DA0686"/>
    <w:rsid w:val="00DD53B4"/>
    <w:rsid w:val="00E06DF8"/>
    <w:rsid w:val="00E81949"/>
    <w:rsid w:val="00E84D0D"/>
    <w:rsid w:val="00E9009F"/>
    <w:rsid w:val="00E95535"/>
    <w:rsid w:val="00EE0481"/>
    <w:rsid w:val="00EF6ABF"/>
    <w:rsid w:val="00EF764C"/>
    <w:rsid w:val="00F00423"/>
    <w:rsid w:val="00F96DEE"/>
    <w:rsid w:val="00FA273C"/>
    <w:rsid w:val="00FB7502"/>
    <w:rsid w:val="00FF40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D76DEB-44DB-4386-A694-EE2B95DF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3B4"/>
    <w:rPr>
      <w:sz w:val="24"/>
      <w:szCs w:val="24"/>
    </w:rPr>
  </w:style>
  <w:style w:type="paragraph" w:styleId="Titre2">
    <w:name w:val="heading 2"/>
    <w:basedOn w:val="Normal"/>
    <w:link w:val="Titre2Car"/>
    <w:uiPriority w:val="1"/>
    <w:qFormat/>
    <w:rsid w:val="0005094F"/>
    <w:pPr>
      <w:widowControl w:val="0"/>
      <w:autoSpaceDE w:val="0"/>
      <w:autoSpaceDN w:val="0"/>
      <w:ind w:left="211"/>
      <w:outlineLvl w:val="1"/>
    </w:pPr>
    <w:rPr>
      <w:rFonts w:ascii="Verdana" w:eastAsia="Verdana" w:hAnsi="Verdana" w:cs="Verdana"/>
      <w:b/>
      <w:bCs/>
      <w:sz w:val="15"/>
      <w:szCs w:val="15"/>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0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0D34BB"/>
    <w:pPr>
      <w:ind w:left="720"/>
      <w:contextualSpacing/>
    </w:pPr>
  </w:style>
  <w:style w:type="paragraph" w:styleId="Textedebulles">
    <w:name w:val="Balloon Text"/>
    <w:basedOn w:val="Normal"/>
    <w:link w:val="TextedebullesCar"/>
    <w:rsid w:val="00490203"/>
    <w:rPr>
      <w:rFonts w:ascii="Segoe UI" w:hAnsi="Segoe UI" w:cs="Segoe UI"/>
      <w:sz w:val="18"/>
      <w:szCs w:val="18"/>
    </w:rPr>
  </w:style>
  <w:style w:type="character" w:customStyle="1" w:styleId="TextedebullesCar">
    <w:name w:val="Texte de bulles Car"/>
    <w:basedOn w:val="Policepardfaut"/>
    <w:link w:val="Textedebulles"/>
    <w:rsid w:val="00490203"/>
    <w:rPr>
      <w:rFonts w:ascii="Segoe UI" w:hAnsi="Segoe UI" w:cs="Segoe UI"/>
      <w:sz w:val="18"/>
      <w:szCs w:val="18"/>
    </w:rPr>
  </w:style>
  <w:style w:type="character" w:customStyle="1" w:styleId="Titre2Car">
    <w:name w:val="Titre 2 Car"/>
    <w:basedOn w:val="Policepardfaut"/>
    <w:link w:val="Titre2"/>
    <w:uiPriority w:val="1"/>
    <w:rsid w:val="0005094F"/>
    <w:rPr>
      <w:rFonts w:ascii="Verdana" w:eastAsia="Verdana" w:hAnsi="Verdana" w:cs="Verdana"/>
      <w:b/>
      <w:bCs/>
      <w:sz w:val="15"/>
      <w:szCs w:val="15"/>
      <w:lang w:val="en-US" w:eastAsia="en-US"/>
    </w:rPr>
  </w:style>
  <w:style w:type="paragraph" w:styleId="Corpsdetexte">
    <w:name w:val="Body Text"/>
    <w:basedOn w:val="Normal"/>
    <w:link w:val="CorpsdetexteCar"/>
    <w:uiPriority w:val="1"/>
    <w:qFormat/>
    <w:rsid w:val="0005094F"/>
    <w:pPr>
      <w:widowControl w:val="0"/>
      <w:autoSpaceDE w:val="0"/>
      <w:autoSpaceDN w:val="0"/>
    </w:pPr>
    <w:rPr>
      <w:rFonts w:ascii="Verdana" w:eastAsia="Verdana" w:hAnsi="Verdana" w:cs="Verdana"/>
      <w:sz w:val="15"/>
      <w:szCs w:val="15"/>
      <w:lang w:val="en-US" w:eastAsia="en-US"/>
    </w:rPr>
  </w:style>
  <w:style w:type="character" w:customStyle="1" w:styleId="CorpsdetexteCar">
    <w:name w:val="Corps de texte Car"/>
    <w:basedOn w:val="Policepardfaut"/>
    <w:link w:val="Corpsdetexte"/>
    <w:uiPriority w:val="1"/>
    <w:rsid w:val="0005094F"/>
    <w:rPr>
      <w:rFonts w:ascii="Verdana" w:eastAsia="Verdana" w:hAnsi="Verdana" w:cs="Verdana"/>
      <w:sz w:val="15"/>
      <w:szCs w:val="15"/>
      <w:lang w:val="en-US" w:eastAsia="en-US"/>
    </w:rPr>
  </w:style>
  <w:style w:type="paragraph" w:styleId="En-tte">
    <w:name w:val="header"/>
    <w:basedOn w:val="Normal"/>
    <w:link w:val="En-tteCar"/>
    <w:rsid w:val="00636BA6"/>
    <w:pPr>
      <w:tabs>
        <w:tab w:val="center" w:pos="4536"/>
        <w:tab w:val="right" w:pos="9072"/>
      </w:tabs>
    </w:pPr>
  </w:style>
  <w:style w:type="character" w:customStyle="1" w:styleId="En-tteCar">
    <w:name w:val="En-tête Car"/>
    <w:basedOn w:val="Policepardfaut"/>
    <w:link w:val="En-tte"/>
    <w:rsid w:val="00636BA6"/>
    <w:rPr>
      <w:sz w:val="24"/>
      <w:szCs w:val="24"/>
    </w:rPr>
  </w:style>
  <w:style w:type="paragraph" w:styleId="Pieddepage">
    <w:name w:val="footer"/>
    <w:basedOn w:val="Normal"/>
    <w:link w:val="PieddepageCar"/>
    <w:rsid w:val="00636BA6"/>
    <w:pPr>
      <w:tabs>
        <w:tab w:val="center" w:pos="4536"/>
        <w:tab w:val="right" w:pos="9072"/>
      </w:tabs>
    </w:pPr>
  </w:style>
  <w:style w:type="character" w:customStyle="1" w:styleId="PieddepageCar">
    <w:name w:val="Pied de page Car"/>
    <w:basedOn w:val="Policepardfaut"/>
    <w:link w:val="Pieddepage"/>
    <w:rsid w:val="00636BA6"/>
    <w:rPr>
      <w:sz w:val="24"/>
      <w:szCs w:val="24"/>
    </w:rPr>
  </w:style>
  <w:style w:type="character" w:styleId="Marquedecommentaire">
    <w:name w:val="annotation reference"/>
    <w:basedOn w:val="Policepardfaut"/>
    <w:rsid w:val="00774857"/>
    <w:rPr>
      <w:sz w:val="16"/>
      <w:szCs w:val="16"/>
    </w:rPr>
  </w:style>
  <w:style w:type="paragraph" w:styleId="Commentaire">
    <w:name w:val="annotation text"/>
    <w:basedOn w:val="Normal"/>
    <w:link w:val="CommentaireCar"/>
    <w:rsid w:val="00774857"/>
    <w:rPr>
      <w:sz w:val="20"/>
      <w:szCs w:val="20"/>
    </w:rPr>
  </w:style>
  <w:style w:type="character" w:customStyle="1" w:styleId="CommentaireCar">
    <w:name w:val="Commentaire Car"/>
    <w:basedOn w:val="Policepardfaut"/>
    <w:link w:val="Commentaire"/>
    <w:rsid w:val="00774857"/>
  </w:style>
  <w:style w:type="paragraph" w:styleId="Objetducommentaire">
    <w:name w:val="annotation subject"/>
    <w:basedOn w:val="Commentaire"/>
    <w:next w:val="Commentaire"/>
    <w:link w:val="ObjetducommentaireCar"/>
    <w:rsid w:val="00774857"/>
    <w:rPr>
      <w:b/>
      <w:bCs/>
    </w:rPr>
  </w:style>
  <w:style w:type="character" w:customStyle="1" w:styleId="ObjetducommentaireCar">
    <w:name w:val="Objet du commentaire Car"/>
    <w:basedOn w:val="CommentaireCar"/>
    <w:link w:val="Objetducommentaire"/>
    <w:rsid w:val="00774857"/>
    <w:rPr>
      <w:b/>
      <w:bCs/>
    </w:rPr>
  </w:style>
  <w:style w:type="paragraph" w:styleId="NormalWeb">
    <w:name w:val="Normal (Web)"/>
    <w:basedOn w:val="Normal"/>
    <w:uiPriority w:val="99"/>
    <w:semiHidden/>
    <w:unhideWhenUsed/>
    <w:rsid w:val="00EF76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369016">
      <w:bodyDiv w:val="1"/>
      <w:marLeft w:val="0"/>
      <w:marRight w:val="0"/>
      <w:marTop w:val="0"/>
      <w:marBottom w:val="0"/>
      <w:divBdr>
        <w:top w:val="none" w:sz="0" w:space="0" w:color="auto"/>
        <w:left w:val="none" w:sz="0" w:space="0" w:color="auto"/>
        <w:bottom w:val="none" w:sz="0" w:space="0" w:color="auto"/>
        <w:right w:val="none" w:sz="0" w:space="0" w:color="auto"/>
      </w:divBdr>
    </w:div>
    <w:div w:id="18521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284DC-1740-4E42-A838-012CA0E9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1774</Words>
  <Characters>10641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Hôpitaux du Bassin de Thau</Company>
  <LinksUpToDate>false</LinksUpToDate>
  <CharactersWithSpaces>12391</CharactersWithSpaces>
  <SharedDoc>false</SharedDoc>
  <HLinks>
    <vt:vector size="6" baseType="variant">
      <vt:variant>
        <vt:i4>2621549</vt:i4>
      </vt:variant>
      <vt:variant>
        <vt:i4>0</vt:i4>
      </vt:variant>
      <vt:variant>
        <vt:i4>0</vt:i4>
      </vt:variant>
      <vt:variant>
        <vt:i4>5</vt:i4>
      </vt:variant>
      <vt:variant>
        <vt:lpwstr>http://www.ch-bassindethau.fr/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jftirefort</dc:creator>
  <cp:lastModifiedBy>QUEVEDO-BENSAIDI Tyfene</cp:lastModifiedBy>
  <cp:revision>5</cp:revision>
  <cp:lastPrinted>2022-06-27T10:10:00Z</cp:lastPrinted>
  <dcterms:created xsi:type="dcterms:W3CDTF">2024-02-02T16:56:00Z</dcterms:created>
  <dcterms:modified xsi:type="dcterms:W3CDTF">2025-12-17T08:50:00Z</dcterms:modified>
</cp:coreProperties>
</file>