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3259"/>
        <w:gridCol w:w="3496"/>
      </w:tblGrid>
      <w:tr w:rsidR="00DD3AB0" w:rsidRPr="00710BA8" w14:paraId="41B980F4" w14:textId="77777777" w:rsidTr="00AA62CA">
        <w:tc>
          <w:tcPr>
            <w:tcW w:w="3259" w:type="dxa"/>
            <w:shd w:val="clear" w:color="auto" w:fill="auto"/>
          </w:tcPr>
          <w:p w14:paraId="0D66D980" w14:textId="3EC12958" w:rsidR="00DD3AB0" w:rsidRPr="00710BA8" w:rsidRDefault="00DD3AB0" w:rsidP="00AA62CA">
            <w:pPr>
              <w:rPr>
                <w:rFonts w:ascii="Calibri" w:hAnsi="Calibri"/>
                <w:sz w:val="22"/>
                <w:szCs w:val="22"/>
              </w:rPr>
            </w:pPr>
            <w:r w:rsidRPr="00EA7CB9">
              <w:rPr>
                <w:rFonts w:ascii="Calibri" w:hAnsi="Calibri"/>
                <w:noProof/>
                <w:sz w:val="22"/>
                <w:szCs w:val="22"/>
              </w:rPr>
              <w:drawing>
                <wp:inline distT="0" distB="0" distL="0" distR="0" wp14:anchorId="359E1A61" wp14:editId="25F00DDF">
                  <wp:extent cx="1162050" cy="98107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62050" cy="981075"/>
                          </a:xfrm>
                          <a:prstGeom prst="rect">
                            <a:avLst/>
                          </a:prstGeom>
                          <a:noFill/>
                          <a:ln>
                            <a:noFill/>
                          </a:ln>
                        </pic:spPr>
                      </pic:pic>
                    </a:graphicData>
                  </a:graphic>
                </wp:inline>
              </w:drawing>
            </w:r>
          </w:p>
        </w:tc>
        <w:tc>
          <w:tcPr>
            <w:tcW w:w="6755" w:type="dxa"/>
            <w:gridSpan w:val="2"/>
            <w:shd w:val="clear" w:color="auto" w:fill="auto"/>
            <w:vAlign w:val="center"/>
          </w:tcPr>
          <w:p w14:paraId="3DB2CA4F" w14:textId="77777777" w:rsidR="00DD3AB0" w:rsidRPr="00710BA8" w:rsidRDefault="00DD3AB0" w:rsidP="00AA62CA">
            <w:pPr>
              <w:jc w:val="center"/>
              <w:rPr>
                <w:rFonts w:ascii="Calibri" w:hAnsi="Calibri"/>
                <w:b/>
                <w:sz w:val="36"/>
                <w:szCs w:val="36"/>
              </w:rPr>
            </w:pPr>
            <w:r w:rsidRPr="00710BA8">
              <w:rPr>
                <w:rFonts w:ascii="Calibri" w:hAnsi="Calibri"/>
                <w:b/>
                <w:sz w:val="36"/>
                <w:szCs w:val="36"/>
              </w:rPr>
              <w:t>Fiche de poste</w:t>
            </w:r>
          </w:p>
          <w:p w14:paraId="0F080521" w14:textId="77777777" w:rsidR="00DD3AB0" w:rsidRPr="00710BA8" w:rsidRDefault="00DD3AB0" w:rsidP="00AA62CA">
            <w:pPr>
              <w:rPr>
                <w:rFonts w:ascii="Calibri" w:hAnsi="Calibri"/>
                <w:sz w:val="16"/>
                <w:szCs w:val="16"/>
              </w:rPr>
            </w:pPr>
            <w:r w:rsidRPr="00710BA8">
              <w:rPr>
                <w:rFonts w:ascii="Calibri" w:hAnsi="Calibri"/>
                <w:sz w:val="16"/>
                <w:szCs w:val="16"/>
              </w:rPr>
              <w:t xml:space="preserve"> </w:t>
            </w:r>
          </w:p>
        </w:tc>
      </w:tr>
      <w:tr w:rsidR="00DD3AB0" w:rsidRPr="00710BA8" w14:paraId="3CDC9C13" w14:textId="77777777" w:rsidTr="00AA62CA">
        <w:tc>
          <w:tcPr>
            <w:tcW w:w="3259" w:type="dxa"/>
            <w:shd w:val="clear" w:color="auto" w:fill="auto"/>
          </w:tcPr>
          <w:p w14:paraId="0494F2CD" w14:textId="77777777" w:rsidR="00DD3AB0" w:rsidRPr="00710BA8" w:rsidRDefault="00DD3AB0" w:rsidP="00AA62CA">
            <w:pPr>
              <w:rPr>
                <w:rFonts w:ascii="Calibri" w:hAnsi="Calibri"/>
                <w:sz w:val="22"/>
                <w:szCs w:val="22"/>
              </w:rPr>
            </w:pPr>
            <w:r w:rsidRPr="00710BA8">
              <w:rPr>
                <w:rFonts w:ascii="Calibri" w:hAnsi="Calibri"/>
                <w:sz w:val="22"/>
                <w:szCs w:val="22"/>
              </w:rPr>
              <w:t xml:space="preserve">Code : </w:t>
            </w:r>
          </w:p>
          <w:p w14:paraId="61335400" w14:textId="59DC186E" w:rsidR="00DD3AB0" w:rsidRPr="00710BA8" w:rsidRDefault="00DD3AB0" w:rsidP="00AA62CA">
            <w:pPr>
              <w:rPr>
                <w:rFonts w:ascii="Calibri" w:hAnsi="Calibri"/>
                <w:sz w:val="22"/>
                <w:szCs w:val="22"/>
              </w:rPr>
            </w:pPr>
            <w:r w:rsidRPr="00710BA8">
              <w:rPr>
                <w:rFonts w:ascii="Calibri" w:hAnsi="Calibri"/>
                <w:sz w:val="22"/>
                <w:szCs w:val="22"/>
              </w:rPr>
              <w:t xml:space="preserve">Métier : </w:t>
            </w:r>
            <w:r>
              <w:rPr>
                <w:rFonts w:ascii="Calibri" w:hAnsi="Calibri"/>
                <w:sz w:val="22"/>
                <w:szCs w:val="22"/>
              </w:rPr>
              <w:t>A</w:t>
            </w:r>
            <w:r w:rsidR="00F34C64">
              <w:rPr>
                <w:rFonts w:ascii="Calibri" w:hAnsi="Calibri"/>
                <w:sz w:val="22"/>
                <w:szCs w:val="22"/>
              </w:rPr>
              <w:t>djoint</w:t>
            </w:r>
            <w:r>
              <w:rPr>
                <w:rFonts w:ascii="Calibri" w:hAnsi="Calibri"/>
                <w:sz w:val="22"/>
                <w:szCs w:val="22"/>
              </w:rPr>
              <w:t xml:space="preserve"> administratif </w:t>
            </w:r>
            <w:r w:rsidRPr="00710BA8">
              <w:rPr>
                <w:rFonts w:ascii="Calibri" w:hAnsi="Calibri"/>
                <w:sz w:val="16"/>
                <w:szCs w:val="16"/>
              </w:rPr>
              <w:t xml:space="preserve"> </w:t>
            </w:r>
          </w:p>
        </w:tc>
        <w:tc>
          <w:tcPr>
            <w:tcW w:w="6755" w:type="dxa"/>
            <w:gridSpan w:val="2"/>
            <w:shd w:val="clear" w:color="auto" w:fill="auto"/>
          </w:tcPr>
          <w:p w14:paraId="092A6051" w14:textId="61C3A4B3" w:rsidR="00DD3AB0" w:rsidRPr="00710BA8" w:rsidRDefault="00DD3AB0" w:rsidP="00AA62CA">
            <w:pPr>
              <w:rPr>
                <w:rFonts w:ascii="Calibri" w:hAnsi="Calibri"/>
                <w:sz w:val="22"/>
                <w:szCs w:val="22"/>
              </w:rPr>
            </w:pPr>
            <w:r w:rsidRPr="00710BA8">
              <w:rPr>
                <w:rFonts w:ascii="Calibri" w:hAnsi="Calibri"/>
                <w:sz w:val="22"/>
                <w:szCs w:val="22"/>
              </w:rPr>
              <w:t>Libellé : Gestionnaire comptable finances – Direction des Finances</w:t>
            </w:r>
            <w:r>
              <w:rPr>
                <w:rFonts w:ascii="Calibri" w:hAnsi="Calibri"/>
                <w:sz w:val="22"/>
                <w:szCs w:val="22"/>
              </w:rPr>
              <w:t xml:space="preserve"> et du </w:t>
            </w:r>
            <w:r w:rsidR="009567B9">
              <w:rPr>
                <w:rFonts w:ascii="Calibri" w:hAnsi="Calibri"/>
                <w:sz w:val="22"/>
                <w:szCs w:val="22"/>
              </w:rPr>
              <w:t>S</w:t>
            </w:r>
            <w:r>
              <w:rPr>
                <w:rFonts w:ascii="Calibri" w:hAnsi="Calibri"/>
                <w:sz w:val="22"/>
                <w:szCs w:val="22"/>
              </w:rPr>
              <w:t xml:space="preserve">ystème d’information </w:t>
            </w:r>
          </w:p>
          <w:p w14:paraId="39BDAE83" w14:textId="77777777" w:rsidR="00DD3AB0" w:rsidRPr="00710BA8" w:rsidRDefault="00DD3AB0" w:rsidP="00AA62CA">
            <w:pPr>
              <w:rPr>
                <w:rFonts w:ascii="Calibri" w:hAnsi="Calibri"/>
                <w:sz w:val="22"/>
                <w:szCs w:val="22"/>
              </w:rPr>
            </w:pPr>
            <w:r w:rsidRPr="00710BA8">
              <w:rPr>
                <w:rFonts w:ascii="Calibri" w:hAnsi="Calibri"/>
                <w:sz w:val="22"/>
                <w:szCs w:val="22"/>
              </w:rPr>
              <w:t>UF : 2031</w:t>
            </w:r>
          </w:p>
        </w:tc>
      </w:tr>
      <w:tr w:rsidR="00DD3AB0" w:rsidRPr="00710BA8" w14:paraId="3AA3C01D" w14:textId="77777777" w:rsidTr="00AA62CA">
        <w:tc>
          <w:tcPr>
            <w:tcW w:w="3259" w:type="dxa"/>
            <w:shd w:val="clear" w:color="auto" w:fill="auto"/>
          </w:tcPr>
          <w:p w14:paraId="765C5F7D" w14:textId="77777777" w:rsidR="00DD3AB0" w:rsidRPr="00710BA8" w:rsidRDefault="00DD3AB0" w:rsidP="00AA62CA">
            <w:pPr>
              <w:rPr>
                <w:rFonts w:ascii="Calibri" w:hAnsi="Calibri"/>
                <w:sz w:val="22"/>
                <w:szCs w:val="22"/>
              </w:rPr>
            </w:pPr>
            <w:r w:rsidRPr="00710BA8">
              <w:rPr>
                <w:rFonts w:ascii="Calibri" w:hAnsi="Calibri"/>
                <w:sz w:val="22"/>
                <w:szCs w:val="22"/>
              </w:rPr>
              <w:t>Rédacteur :</w:t>
            </w:r>
          </w:p>
          <w:p w14:paraId="50C82F67" w14:textId="77777777" w:rsidR="00DD3AB0" w:rsidRPr="00710BA8" w:rsidRDefault="00DD3AB0" w:rsidP="00AA62CA">
            <w:pPr>
              <w:rPr>
                <w:rFonts w:ascii="Calibri" w:hAnsi="Calibri"/>
                <w:sz w:val="22"/>
                <w:szCs w:val="22"/>
              </w:rPr>
            </w:pPr>
            <w:r>
              <w:rPr>
                <w:rFonts w:ascii="Calibri" w:hAnsi="Calibri"/>
                <w:sz w:val="22"/>
                <w:szCs w:val="22"/>
              </w:rPr>
              <w:t>Julie CHARPENTIER</w:t>
            </w:r>
          </w:p>
          <w:p w14:paraId="2ACF58F6" w14:textId="77777777" w:rsidR="00DD3AB0" w:rsidRPr="00710BA8" w:rsidRDefault="00DD3AB0" w:rsidP="00AA62CA">
            <w:pPr>
              <w:rPr>
                <w:rFonts w:ascii="Calibri" w:hAnsi="Calibri"/>
                <w:sz w:val="22"/>
                <w:szCs w:val="22"/>
              </w:rPr>
            </w:pPr>
          </w:p>
        </w:tc>
        <w:tc>
          <w:tcPr>
            <w:tcW w:w="3259" w:type="dxa"/>
            <w:shd w:val="clear" w:color="auto" w:fill="auto"/>
          </w:tcPr>
          <w:p w14:paraId="6F94A756" w14:textId="77777777" w:rsidR="00DD3AB0" w:rsidRDefault="00DD3AB0" w:rsidP="00AA62CA">
            <w:pPr>
              <w:rPr>
                <w:rFonts w:ascii="Calibri" w:hAnsi="Calibri"/>
                <w:sz w:val="22"/>
                <w:szCs w:val="22"/>
              </w:rPr>
            </w:pPr>
            <w:r w:rsidRPr="00710BA8">
              <w:rPr>
                <w:rFonts w:ascii="Calibri" w:hAnsi="Calibri"/>
                <w:sz w:val="22"/>
                <w:szCs w:val="22"/>
              </w:rPr>
              <w:t>Validation :</w:t>
            </w:r>
          </w:p>
          <w:p w14:paraId="3D95D00B" w14:textId="43C41F40" w:rsidR="00DD3AB0" w:rsidRPr="00710BA8" w:rsidRDefault="00DD3AB0" w:rsidP="00AA62CA">
            <w:pPr>
              <w:rPr>
                <w:rFonts w:ascii="Calibri" w:hAnsi="Calibri"/>
                <w:sz w:val="22"/>
                <w:szCs w:val="22"/>
              </w:rPr>
            </w:pPr>
            <w:r>
              <w:rPr>
                <w:rFonts w:ascii="Calibri" w:hAnsi="Calibri"/>
                <w:sz w:val="22"/>
                <w:szCs w:val="22"/>
              </w:rPr>
              <w:t>O.O</w:t>
            </w:r>
            <w:r w:rsidR="0050357F">
              <w:rPr>
                <w:rFonts w:ascii="Calibri" w:hAnsi="Calibri"/>
                <w:sz w:val="22"/>
                <w:szCs w:val="22"/>
              </w:rPr>
              <w:t>OGHE</w:t>
            </w:r>
          </w:p>
        </w:tc>
        <w:tc>
          <w:tcPr>
            <w:tcW w:w="3496" w:type="dxa"/>
            <w:shd w:val="clear" w:color="auto" w:fill="auto"/>
          </w:tcPr>
          <w:p w14:paraId="375B0A37" w14:textId="77777777" w:rsidR="00DD3AB0" w:rsidRPr="00710BA8" w:rsidRDefault="00DD3AB0" w:rsidP="00AA62CA">
            <w:pPr>
              <w:rPr>
                <w:rFonts w:ascii="Calibri" w:hAnsi="Calibri"/>
                <w:sz w:val="22"/>
                <w:szCs w:val="22"/>
              </w:rPr>
            </w:pPr>
            <w:r w:rsidRPr="00710BA8">
              <w:rPr>
                <w:rFonts w:ascii="Calibri" w:hAnsi="Calibri"/>
                <w:sz w:val="22"/>
                <w:szCs w:val="22"/>
              </w:rPr>
              <w:t>Révision :</w:t>
            </w:r>
            <w:r>
              <w:rPr>
                <w:rFonts w:ascii="Calibri" w:hAnsi="Calibri"/>
                <w:sz w:val="22"/>
                <w:szCs w:val="22"/>
              </w:rPr>
              <w:t xml:space="preserve"> Le 20/10/2026</w:t>
            </w:r>
          </w:p>
        </w:tc>
      </w:tr>
    </w:tbl>
    <w:p w14:paraId="370DF419" w14:textId="77777777" w:rsidR="00DD3AB0" w:rsidRPr="005A29A0" w:rsidRDefault="00DD3AB0" w:rsidP="00DD3AB0">
      <w:pPr>
        <w:pBdr>
          <w:bottom w:val="single" w:sz="4" w:space="1" w:color="auto"/>
        </w:pBdr>
        <w:rPr>
          <w:rFonts w:ascii="Calibri" w:hAnsi="Calibri"/>
          <w:b/>
          <w:sz w:val="28"/>
          <w:szCs w:val="28"/>
        </w:rPr>
      </w:pPr>
      <w:r w:rsidRPr="005A29A0">
        <w:rPr>
          <w:rFonts w:ascii="Calibri" w:hAnsi="Calibri"/>
          <w:b/>
          <w:sz w:val="28"/>
          <w:szCs w:val="28"/>
        </w:rPr>
        <w:t>Informations générales</w:t>
      </w:r>
    </w:p>
    <w:p w14:paraId="2D5A3B93" w14:textId="77777777" w:rsidR="00DD3AB0" w:rsidRDefault="00DD3AB0" w:rsidP="00DD3AB0">
      <w:pPr>
        <w:rPr>
          <w:rFonts w:ascii="Calibri" w:hAnsi="Calibri"/>
          <w:sz w:val="22"/>
          <w:szCs w:val="22"/>
        </w:rPr>
      </w:pPr>
    </w:p>
    <w:p w14:paraId="79AC3DBB" w14:textId="77777777" w:rsidR="00DD3AB0" w:rsidRDefault="00DD3AB0" w:rsidP="00DD3AB0">
      <w:pPr>
        <w:rPr>
          <w:rFonts w:ascii="Calibri" w:hAnsi="Calibri"/>
          <w:b/>
          <w:sz w:val="22"/>
          <w:szCs w:val="22"/>
        </w:rPr>
      </w:pPr>
      <w:r w:rsidRPr="005A29A0">
        <w:rPr>
          <w:rFonts w:ascii="Calibri" w:hAnsi="Calibri"/>
          <w:b/>
          <w:sz w:val="22"/>
          <w:szCs w:val="22"/>
        </w:rPr>
        <w:t>Définition :</w:t>
      </w:r>
    </w:p>
    <w:p w14:paraId="5FC92C23" w14:textId="77777777" w:rsidR="00DD3AB0" w:rsidRPr="005A29A0" w:rsidRDefault="00DD3AB0" w:rsidP="00DD3AB0">
      <w:pPr>
        <w:rPr>
          <w:rFonts w:ascii="Calibri" w:hAnsi="Calibri"/>
          <w:b/>
          <w:sz w:val="22"/>
          <w:szCs w:val="22"/>
        </w:rPr>
      </w:pPr>
    </w:p>
    <w:p w14:paraId="43AF28A2" w14:textId="77777777" w:rsidR="00DD3AB0" w:rsidRDefault="00DD3AB0" w:rsidP="00DD3AB0">
      <w:pPr>
        <w:rPr>
          <w:rFonts w:ascii="Calibri" w:hAnsi="Calibri"/>
          <w:sz w:val="22"/>
          <w:szCs w:val="22"/>
        </w:rPr>
      </w:pPr>
      <w:r>
        <w:rPr>
          <w:rFonts w:ascii="Calibri" w:hAnsi="Calibri"/>
          <w:sz w:val="22"/>
          <w:szCs w:val="22"/>
        </w:rPr>
        <w:t xml:space="preserve">Le gestionnaire comptable finances est responsable de la qualité, du suivi, du contrôle des mandats et des titres et des données de la Gestion Economique Financière (GEF) des Hôpitaux du Bassin de Thau. </w:t>
      </w:r>
    </w:p>
    <w:p w14:paraId="31B6BA9A" w14:textId="03AD7B71" w:rsidR="00DD3AB0" w:rsidRDefault="00DD3AB0" w:rsidP="00DD3AB0">
      <w:pPr>
        <w:rPr>
          <w:rFonts w:ascii="Calibri" w:hAnsi="Calibri"/>
          <w:sz w:val="22"/>
          <w:szCs w:val="22"/>
        </w:rPr>
      </w:pPr>
      <w:r>
        <w:rPr>
          <w:rFonts w:ascii="Calibri" w:hAnsi="Calibri"/>
          <w:sz w:val="22"/>
          <w:szCs w:val="22"/>
        </w:rPr>
        <w:t>Il a en charge les opérations de niveau 1 de la direction des finances (traitement de la messagerie, du courrier, des conventions-loyers, du P503, du RAR, de l’activité libérale)</w:t>
      </w:r>
    </w:p>
    <w:p w14:paraId="4A216110" w14:textId="316547B6" w:rsidR="00DD3AB0" w:rsidRDefault="00DD3AB0" w:rsidP="00DD3AB0">
      <w:pPr>
        <w:rPr>
          <w:rFonts w:ascii="Calibri" w:hAnsi="Calibri"/>
          <w:sz w:val="22"/>
          <w:szCs w:val="22"/>
        </w:rPr>
      </w:pPr>
      <w:r w:rsidRPr="00DD3AB0">
        <w:rPr>
          <w:rFonts w:ascii="Calibri" w:hAnsi="Calibri"/>
          <w:sz w:val="22"/>
          <w:szCs w:val="22"/>
        </w:rPr>
        <w:t>Il a également en charge</w:t>
      </w:r>
      <w:r>
        <w:rPr>
          <w:rFonts w:ascii="Calibri" w:hAnsi="Calibri"/>
          <w:sz w:val="22"/>
          <w:szCs w:val="22"/>
        </w:rPr>
        <w:t>, la participation au recueil de données sur certaines enquêtes et la rédaction de procédures sur ces activités afin d’assurer la continuité du service.</w:t>
      </w:r>
    </w:p>
    <w:p w14:paraId="7D9588B6" w14:textId="77777777" w:rsidR="00DD3AB0" w:rsidRDefault="00DD3AB0" w:rsidP="00DD3AB0">
      <w:pPr>
        <w:rPr>
          <w:rFonts w:ascii="Calibri" w:hAnsi="Calibri"/>
          <w:sz w:val="22"/>
          <w:szCs w:val="22"/>
        </w:rPr>
      </w:pPr>
    </w:p>
    <w:p w14:paraId="6CAAAF84" w14:textId="77777777" w:rsidR="00DD3AB0" w:rsidRDefault="00DD3AB0" w:rsidP="00DD3AB0">
      <w:pPr>
        <w:rPr>
          <w:rFonts w:ascii="Calibri" w:hAnsi="Calibri"/>
          <w:b/>
          <w:sz w:val="22"/>
          <w:szCs w:val="22"/>
        </w:rPr>
      </w:pPr>
      <w:r w:rsidRPr="005A29A0">
        <w:rPr>
          <w:rFonts w:ascii="Calibri" w:hAnsi="Calibri"/>
          <w:b/>
          <w:sz w:val="22"/>
          <w:szCs w:val="22"/>
        </w:rPr>
        <w:t>Missions </w:t>
      </w:r>
      <w:r>
        <w:rPr>
          <w:rFonts w:ascii="Calibri" w:hAnsi="Calibri"/>
          <w:b/>
          <w:sz w:val="22"/>
          <w:szCs w:val="22"/>
        </w:rPr>
        <w:t xml:space="preserve">et activités standard du poste </w:t>
      </w:r>
      <w:r w:rsidRPr="005A29A0">
        <w:rPr>
          <w:rFonts w:ascii="Calibri" w:hAnsi="Calibri"/>
          <w:b/>
          <w:sz w:val="22"/>
          <w:szCs w:val="22"/>
        </w:rPr>
        <w:t>:</w:t>
      </w:r>
    </w:p>
    <w:p w14:paraId="6B1C4F77" w14:textId="3CFF8ED5" w:rsidR="00DD3AB0" w:rsidRPr="008E30EA" w:rsidRDefault="00DD3AB0" w:rsidP="00DD3AB0">
      <w:pPr>
        <w:rPr>
          <w:rFonts w:ascii="Calibri" w:hAnsi="Calibri"/>
          <w:sz w:val="22"/>
          <w:szCs w:val="22"/>
        </w:rPr>
      </w:pPr>
      <w:r w:rsidRPr="008E30EA">
        <w:rPr>
          <w:rFonts w:ascii="Calibri" w:hAnsi="Calibri"/>
          <w:sz w:val="22"/>
          <w:szCs w:val="22"/>
        </w:rPr>
        <w:t xml:space="preserve">Il s’agit d’une liste générale des </w:t>
      </w:r>
      <w:r>
        <w:rPr>
          <w:rFonts w:ascii="Calibri" w:hAnsi="Calibri"/>
          <w:sz w:val="22"/>
          <w:szCs w:val="22"/>
        </w:rPr>
        <w:t xml:space="preserve">principales </w:t>
      </w:r>
      <w:r w:rsidRPr="008E30EA">
        <w:rPr>
          <w:rFonts w:ascii="Calibri" w:hAnsi="Calibri"/>
          <w:sz w:val="22"/>
          <w:szCs w:val="22"/>
        </w:rPr>
        <w:t>activités/t</w:t>
      </w:r>
      <w:r w:rsidR="009567B9">
        <w:rPr>
          <w:rFonts w:ascii="Calibri" w:hAnsi="Calibri"/>
          <w:sz w:val="22"/>
          <w:szCs w:val="22"/>
        </w:rPr>
        <w:t>â</w:t>
      </w:r>
      <w:r w:rsidRPr="008E30EA">
        <w:rPr>
          <w:rFonts w:ascii="Calibri" w:hAnsi="Calibri"/>
          <w:sz w:val="22"/>
          <w:szCs w:val="22"/>
        </w:rPr>
        <w:t>ches. L’agent pourra être amené à en exercer d’autres dans le cadre de la continuité de service.</w:t>
      </w:r>
    </w:p>
    <w:p w14:paraId="38217374" w14:textId="77777777" w:rsidR="00DD3AB0" w:rsidRPr="005A29A0" w:rsidRDefault="00DD3AB0" w:rsidP="00DD3AB0">
      <w:pPr>
        <w:rPr>
          <w:rFonts w:ascii="Calibri" w:hAnsi="Calibri"/>
          <w:b/>
          <w:sz w:val="22"/>
          <w:szCs w:val="22"/>
        </w:rPr>
      </w:pPr>
    </w:p>
    <w:p w14:paraId="287D9438" w14:textId="77777777" w:rsidR="009567B9" w:rsidRDefault="00DD3AB0" w:rsidP="00DD3AB0">
      <w:pPr>
        <w:numPr>
          <w:ilvl w:val="0"/>
          <w:numId w:val="1"/>
        </w:numPr>
        <w:rPr>
          <w:rFonts w:ascii="Calibri" w:hAnsi="Calibri"/>
          <w:sz w:val="22"/>
          <w:szCs w:val="22"/>
        </w:rPr>
      </w:pPr>
      <w:r>
        <w:rPr>
          <w:rFonts w:ascii="Calibri" w:hAnsi="Calibri"/>
          <w:sz w:val="22"/>
          <w:szCs w:val="22"/>
        </w:rPr>
        <w:t xml:space="preserve">Gère le </w:t>
      </w:r>
      <w:r w:rsidRPr="00A93491">
        <w:rPr>
          <w:rFonts w:ascii="Calibri" w:hAnsi="Calibri"/>
          <w:sz w:val="22"/>
          <w:szCs w:val="22"/>
        </w:rPr>
        <w:t>traitement des recettes diverses et leur suivi</w:t>
      </w:r>
      <w:r>
        <w:rPr>
          <w:rFonts w:ascii="Calibri" w:hAnsi="Calibri"/>
          <w:sz w:val="22"/>
          <w:szCs w:val="22"/>
        </w:rPr>
        <w:t xml:space="preserve"> en lien avec les différents services.</w:t>
      </w:r>
    </w:p>
    <w:p w14:paraId="76570047" w14:textId="048F25C0" w:rsidR="00DD3AB0" w:rsidRPr="00DD3AB0" w:rsidRDefault="00DD3AB0" w:rsidP="00DD3AB0">
      <w:pPr>
        <w:numPr>
          <w:ilvl w:val="0"/>
          <w:numId w:val="1"/>
        </w:numPr>
        <w:rPr>
          <w:rFonts w:ascii="Calibri" w:hAnsi="Calibri"/>
          <w:sz w:val="22"/>
          <w:szCs w:val="22"/>
        </w:rPr>
      </w:pPr>
      <w:r>
        <w:rPr>
          <w:rFonts w:ascii="Calibri" w:hAnsi="Calibri"/>
          <w:sz w:val="22"/>
          <w:szCs w:val="22"/>
        </w:rPr>
        <w:t xml:space="preserve">Assure la gestion des liquidations de l’HAD, </w:t>
      </w:r>
      <w:r w:rsidRPr="00DD3AB0">
        <w:rPr>
          <w:rFonts w:ascii="Calibri" w:hAnsi="Calibri"/>
          <w:sz w:val="22"/>
          <w:szCs w:val="22"/>
        </w:rPr>
        <w:t xml:space="preserve">du SSIAD ainsi que des diverses factures </w:t>
      </w:r>
      <w:r>
        <w:rPr>
          <w:rFonts w:ascii="Calibri" w:hAnsi="Calibri"/>
          <w:sz w:val="22"/>
          <w:szCs w:val="22"/>
        </w:rPr>
        <w:t xml:space="preserve">fournisseurs </w:t>
      </w:r>
      <w:r w:rsidRPr="00DD3AB0">
        <w:rPr>
          <w:rFonts w:ascii="Calibri" w:hAnsi="Calibri"/>
          <w:sz w:val="22"/>
          <w:szCs w:val="22"/>
        </w:rPr>
        <w:t>dans Chorus.</w:t>
      </w:r>
      <w:r w:rsidR="004E308C">
        <w:rPr>
          <w:rFonts w:ascii="Calibri" w:hAnsi="Calibri"/>
          <w:sz w:val="22"/>
          <w:szCs w:val="22"/>
        </w:rPr>
        <w:t xml:space="preserve"> </w:t>
      </w:r>
      <w:r w:rsidRPr="00DD3AB0">
        <w:rPr>
          <w:rFonts w:ascii="Calibri" w:hAnsi="Calibri"/>
          <w:sz w:val="22"/>
          <w:szCs w:val="22"/>
        </w:rPr>
        <w:t xml:space="preserve">Tâche à faire avec la qualité, le contrôle nécessaire et le respect des règles, de la conformité, des nomenclatures M21, M22 et des imputations comptables (UF, compte de tiers). </w:t>
      </w:r>
    </w:p>
    <w:p w14:paraId="1BB74F09" w14:textId="36AE3D0D" w:rsidR="00DD3AB0" w:rsidRDefault="00DD3AB0" w:rsidP="00DD3AB0">
      <w:pPr>
        <w:numPr>
          <w:ilvl w:val="0"/>
          <w:numId w:val="1"/>
        </w:numPr>
        <w:rPr>
          <w:rFonts w:ascii="Calibri" w:hAnsi="Calibri"/>
          <w:sz w:val="22"/>
          <w:szCs w:val="22"/>
        </w:rPr>
      </w:pPr>
      <w:r>
        <w:rPr>
          <w:rFonts w:ascii="Calibri" w:hAnsi="Calibri"/>
          <w:sz w:val="22"/>
          <w:szCs w:val="22"/>
        </w:rPr>
        <w:t>Administre et traite la boîte mail générique du service (rejets, mise en instance</w:t>
      </w:r>
      <w:r w:rsidR="009567B9">
        <w:rPr>
          <w:rFonts w:ascii="Calibri" w:hAnsi="Calibri"/>
          <w:sz w:val="22"/>
          <w:szCs w:val="22"/>
        </w:rPr>
        <w:t>,</w:t>
      </w:r>
      <w:r>
        <w:rPr>
          <w:rFonts w:ascii="Calibri" w:hAnsi="Calibri"/>
          <w:sz w:val="22"/>
          <w:szCs w:val="22"/>
        </w:rPr>
        <w:t xml:space="preserve"> demandes de pièces, annulation, réductions …), des appels téléphoniques du service et traitement du courrier dans la </w:t>
      </w:r>
      <w:r w:rsidRPr="00585592">
        <w:rPr>
          <w:rFonts w:ascii="Calibri" w:hAnsi="Calibri"/>
          <w:sz w:val="22"/>
          <w:szCs w:val="22"/>
        </w:rPr>
        <w:t>forme souhaitée, y compris dans l’archivage et le respect du délai de traitement convenu (48 à 72 H maximum)</w:t>
      </w:r>
    </w:p>
    <w:p w14:paraId="396E5CE2" w14:textId="4DF42F04" w:rsidR="00480E7E" w:rsidRPr="00585592" w:rsidRDefault="00480E7E" w:rsidP="00DD3AB0">
      <w:pPr>
        <w:numPr>
          <w:ilvl w:val="0"/>
          <w:numId w:val="1"/>
        </w:numPr>
        <w:rPr>
          <w:rFonts w:ascii="Calibri" w:hAnsi="Calibri"/>
          <w:sz w:val="22"/>
          <w:szCs w:val="22"/>
        </w:rPr>
      </w:pPr>
      <w:r>
        <w:rPr>
          <w:rFonts w:ascii="Calibri" w:hAnsi="Calibri"/>
          <w:sz w:val="22"/>
          <w:szCs w:val="22"/>
        </w:rPr>
        <w:t>Effectue les contrôles et rapprochements nécessaires des mandats et des titres entre la GEF et la DGFIP et assure le suivi des éventuelles anomalies.</w:t>
      </w:r>
    </w:p>
    <w:p w14:paraId="625FDAF2" w14:textId="5064527C" w:rsidR="00DD3AB0" w:rsidRPr="00585592" w:rsidRDefault="00DD3AB0" w:rsidP="00DD3AB0">
      <w:pPr>
        <w:numPr>
          <w:ilvl w:val="0"/>
          <w:numId w:val="1"/>
        </w:numPr>
        <w:rPr>
          <w:rFonts w:ascii="Calibri" w:hAnsi="Calibri"/>
          <w:sz w:val="22"/>
          <w:szCs w:val="22"/>
        </w:rPr>
      </w:pPr>
      <w:r w:rsidRPr="00DD3AB0">
        <w:rPr>
          <w:rFonts w:ascii="Calibri" w:hAnsi="Calibri"/>
          <w:sz w:val="22"/>
          <w:szCs w:val="22"/>
        </w:rPr>
        <w:t>Traite</w:t>
      </w:r>
      <w:r w:rsidRPr="00585592">
        <w:rPr>
          <w:rFonts w:ascii="Calibri" w:hAnsi="Calibri"/>
          <w:sz w:val="22"/>
          <w:szCs w:val="22"/>
        </w:rPr>
        <w:t xml:space="preserve"> la liste des recettes en attente (P503)</w:t>
      </w:r>
    </w:p>
    <w:p w14:paraId="6F5DBB72" w14:textId="341D4A7C" w:rsidR="00DD3AB0" w:rsidRPr="00EA7CB9" w:rsidRDefault="00DD3AB0" w:rsidP="00DD3AB0">
      <w:pPr>
        <w:numPr>
          <w:ilvl w:val="0"/>
          <w:numId w:val="1"/>
        </w:numPr>
        <w:rPr>
          <w:rFonts w:ascii="Calibri" w:hAnsi="Calibri"/>
          <w:strike/>
          <w:sz w:val="22"/>
          <w:szCs w:val="22"/>
        </w:rPr>
      </w:pPr>
      <w:r>
        <w:rPr>
          <w:rFonts w:ascii="Calibri" w:hAnsi="Calibri"/>
          <w:sz w:val="22"/>
          <w:szCs w:val="22"/>
        </w:rPr>
        <w:t xml:space="preserve">Assure le </w:t>
      </w:r>
      <w:r w:rsidR="009567B9">
        <w:rPr>
          <w:rFonts w:ascii="Calibri" w:hAnsi="Calibri"/>
          <w:sz w:val="22"/>
          <w:szCs w:val="22"/>
        </w:rPr>
        <w:t>t</w:t>
      </w:r>
      <w:r w:rsidRPr="00585592">
        <w:rPr>
          <w:rFonts w:ascii="Calibri" w:hAnsi="Calibri"/>
          <w:sz w:val="22"/>
          <w:szCs w:val="22"/>
        </w:rPr>
        <w:t>raite</w:t>
      </w:r>
      <w:r>
        <w:rPr>
          <w:rFonts w:ascii="Calibri" w:hAnsi="Calibri"/>
          <w:sz w:val="22"/>
          <w:szCs w:val="22"/>
        </w:rPr>
        <w:t>me</w:t>
      </w:r>
      <w:r w:rsidRPr="00585592">
        <w:rPr>
          <w:rFonts w:ascii="Calibri" w:hAnsi="Calibri"/>
          <w:sz w:val="22"/>
          <w:szCs w:val="22"/>
        </w:rPr>
        <w:t>nt des conventions</w:t>
      </w:r>
      <w:r>
        <w:rPr>
          <w:rFonts w:ascii="Calibri" w:hAnsi="Calibri"/>
          <w:sz w:val="22"/>
          <w:szCs w:val="22"/>
        </w:rPr>
        <w:t xml:space="preserve"> et des </w:t>
      </w:r>
      <w:r w:rsidRPr="00585592">
        <w:rPr>
          <w:rFonts w:ascii="Calibri" w:hAnsi="Calibri"/>
          <w:sz w:val="22"/>
          <w:szCs w:val="22"/>
        </w:rPr>
        <w:t>loyers</w:t>
      </w:r>
      <w:r>
        <w:rPr>
          <w:rFonts w:ascii="Calibri" w:hAnsi="Calibri"/>
          <w:sz w:val="22"/>
          <w:szCs w:val="22"/>
        </w:rPr>
        <w:t>.</w:t>
      </w:r>
      <w:r w:rsidRPr="00585592">
        <w:rPr>
          <w:rFonts w:ascii="Calibri" w:hAnsi="Calibri"/>
          <w:sz w:val="22"/>
          <w:szCs w:val="22"/>
        </w:rPr>
        <w:t xml:space="preserve"> </w:t>
      </w:r>
    </w:p>
    <w:p w14:paraId="79ECE85D" w14:textId="77777777" w:rsidR="00DD3AB0" w:rsidRPr="00585592" w:rsidRDefault="00DD3AB0" w:rsidP="00DD3AB0">
      <w:pPr>
        <w:numPr>
          <w:ilvl w:val="0"/>
          <w:numId w:val="1"/>
        </w:numPr>
        <w:rPr>
          <w:rFonts w:ascii="Calibri" w:hAnsi="Calibri"/>
          <w:sz w:val="22"/>
          <w:szCs w:val="22"/>
        </w:rPr>
      </w:pPr>
      <w:r w:rsidRPr="00585592">
        <w:rPr>
          <w:rFonts w:ascii="Calibri" w:hAnsi="Calibri"/>
          <w:sz w:val="22"/>
          <w:szCs w:val="22"/>
        </w:rPr>
        <w:t>Cré</w:t>
      </w:r>
      <w:r>
        <w:rPr>
          <w:rFonts w:ascii="Calibri" w:hAnsi="Calibri"/>
          <w:sz w:val="22"/>
          <w:szCs w:val="22"/>
        </w:rPr>
        <w:t>e</w:t>
      </w:r>
      <w:r w:rsidRPr="00585592">
        <w:rPr>
          <w:rFonts w:ascii="Calibri" w:hAnsi="Calibri"/>
          <w:sz w:val="22"/>
          <w:szCs w:val="22"/>
        </w:rPr>
        <w:t xml:space="preserve"> et </w:t>
      </w:r>
      <w:r>
        <w:rPr>
          <w:rFonts w:ascii="Calibri" w:hAnsi="Calibri"/>
          <w:sz w:val="22"/>
          <w:szCs w:val="22"/>
        </w:rPr>
        <w:t>modifie les données</w:t>
      </w:r>
      <w:r w:rsidRPr="00585592">
        <w:rPr>
          <w:rFonts w:ascii="Calibri" w:hAnsi="Calibri"/>
          <w:sz w:val="22"/>
          <w:szCs w:val="22"/>
        </w:rPr>
        <w:t xml:space="preserve"> débiteurs, fournisseurs, comptes comptables dans la GEF</w:t>
      </w:r>
      <w:r>
        <w:rPr>
          <w:rFonts w:ascii="Calibri" w:hAnsi="Calibri"/>
          <w:sz w:val="22"/>
          <w:szCs w:val="22"/>
        </w:rPr>
        <w:t xml:space="preserve"> en lien avec les services et la DGFIP</w:t>
      </w:r>
    </w:p>
    <w:p w14:paraId="109B43FB" w14:textId="4BFA01DC" w:rsidR="00DD3AB0" w:rsidRPr="00585592" w:rsidRDefault="00DD3AB0" w:rsidP="00DD3AB0">
      <w:pPr>
        <w:numPr>
          <w:ilvl w:val="0"/>
          <w:numId w:val="1"/>
        </w:numPr>
        <w:rPr>
          <w:rFonts w:ascii="Calibri" w:hAnsi="Calibri"/>
          <w:sz w:val="22"/>
          <w:szCs w:val="22"/>
        </w:rPr>
      </w:pPr>
      <w:r w:rsidRPr="00585592">
        <w:rPr>
          <w:rFonts w:ascii="Calibri" w:hAnsi="Calibri"/>
          <w:sz w:val="22"/>
          <w:szCs w:val="22"/>
        </w:rPr>
        <w:t xml:space="preserve">Traite l’ensemble des opérations </w:t>
      </w:r>
      <w:r>
        <w:rPr>
          <w:rFonts w:ascii="Calibri" w:hAnsi="Calibri"/>
          <w:sz w:val="22"/>
          <w:szCs w:val="22"/>
        </w:rPr>
        <w:t xml:space="preserve">courantes </w:t>
      </w:r>
      <w:r w:rsidRPr="00585592">
        <w:rPr>
          <w:rFonts w:ascii="Calibri" w:hAnsi="Calibri"/>
          <w:sz w:val="22"/>
          <w:szCs w:val="22"/>
        </w:rPr>
        <w:t xml:space="preserve">liées à l’activité libérale </w:t>
      </w:r>
      <w:r w:rsidR="009567B9">
        <w:rPr>
          <w:rFonts w:ascii="Calibri" w:hAnsi="Calibri"/>
          <w:sz w:val="22"/>
          <w:szCs w:val="22"/>
        </w:rPr>
        <w:t>avec l’appui de</w:t>
      </w:r>
      <w:r w:rsidRPr="00585592">
        <w:rPr>
          <w:rFonts w:ascii="Calibri" w:hAnsi="Calibri"/>
          <w:sz w:val="22"/>
          <w:szCs w:val="22"/>
        </w:rPr>
        <w:t xml:space="preserve"> l’adjoint des cadres en charge de l’activité</w:t>
      </w:r>
    </w:p>
    <w:p w14:paraId="1AD159E6" w14:textId="081DFC7C" w:rsidR="00DD3AB0" w:rsidRDefault="00DD3AB0" w:rsidP="00DD3AB0">
      <w:pPr>
        <w:numPr>
          <w:ilvl w:val="0"/>
          <w:numId w:val="1"/>
        </w:numPr>
        <w:rPr>
          <w:rFonts w:ascii="Calibri" w:hAnsi="Calibri"/>
          <w:sz w:val="22"/>
          <w:szCs w:val="22"/>
        </w:rPr>
      </w:pPr>
      <w:r>
        <w:rPr>
          <w:rFonts w:ascii="Calibri" w:hAnsi="Calibri"/>
          <w:sz w:val="22"/>
          <w:szCs w:val="22"/>
        </w:rPr>
        <w:t xml:space="preserve">Rédige </w:t>
      </w:r>
      <w:r w:rsidR="009567B9">
        <w:rPr>
          <w:rFonts w:ascii="Calibri" w:hAnsi="Calibri"/>
          <w:sz w:val="22"/>
          <w:szCs w:val="22"/>
        </w:rPr>
        <w:t>l</w:t>
      </w:r>
      <w:r>
        <w:rPr>
          <w:rFonts w:ascii="Calibri" w:hAnsi="Calibri"/>
          <w:sz w:val="22"/>
          <w:szCs w:val="22"/>
        </w:rPr>
        <w:t xml:space="preserve">es modes opératoires </w:t>
      </w:r>
      <w:r w:rsidR="009567B9">
        <w:rPr>
          <w:rFonts w:ascii="Calibri" w:hAnsi="Calibri"/>
          <w:sz w:val="22"/>
          <w:szCs w:val="22"/>
        </w:rPr>
        <w:t>relatifs à</w:t>
      </w:r>
      <w:r>
        <w:rPr>
          <w:rFonts w:ascii="Calibri" w:hAnsi="Calibri"/>
          <w:sz w:val="22"/>
          <w:szCs w:val="22"/>
        </w:rPr>
        <w:t xml:space="preserve"> ses activités spécifiques et </w:t>
      </w:r>
      <w:r w:rsidR="009567B9">
        <w:rPr>
          <w:rFonts w:ascii="Calibri" w:hAnsi="Calibri"/>
          <w:sz w:val="22"/>
          <w:szCs w:val="22"/>
        </w:rPr>
        <w:t xml:space="preserve">assure leur </w:t>
      </w:r>
      <w:r>
        <w:rPr>
          <w:rFonts w:ascii="Calibri" w:hAnsi="Calibri"/>
          <w:sz w:val="22"/>
          <w:szCs w:val="22"/>
        </w:rPr>
        <w:t>intégration dans Qualios</w:t>
      </w:r>
    </w:p>
    <w:p w14:paraId="6C7285DF" w14:textId="77777777" w:rsidR="00DD3AB0" w:rsidRPr="00DD3AB0" w:rsidRDefault="00DD3AB0" w:rsidP="00DD3AB0">
      <w:pPr>
        <w:numPr>
          <w:ilvl w:val="0"/>
          <w:numId w:val="1"/>
        </w:numPr>
        <w:rPr>
          <w:rFonts w:ascii="Calibri" w:hAnsi="Calibri"/>
          <w:sz w:val="22"/>
          <w:szCs w:val="22"/>
        </w:rPr>
      </w:pPr>
      <w:r w:rsidRPr="00DD3AB0">
        <w:rPr>
          <w:rFonts w:ascii="Calibri" w:hAnsi="Calibri"/>
          <w:sz w:val="22"/>
          <w:szCs w:val="22"/>
        </w:rPr>
        <w:t>Assure le suivi des encaissements et des restitutions des cautions des hébergés.</w:t>
      </w:r>
    </w:p>
    <w:p w14:paraId="0086BA7F" w14:textId="7D7878CF" w:rsidR="00DD3AB0" w:rsidRDefault="00DD3AB0" w:rsidP="00DD3AB0">
      <w:pPr>
        <w:numPr>
          <w:ilvl w:val="0"/>
          <w:numId w:val="1"/>
        </w:numPr>
        <w:rPr>
          <w:rFonts w:ascii="Calibri" w:hAnsi="Calibri"/>
          <w:sz w:val="22"/>
          <w:szCs w:val="22"/>
        </w:rPr>
      </w:pPr>
      <w:r>
        <w:rPr>
          <w:rFonts w:ascii="Calibri" w:hAnsi="Calibri"/>
          <w:sz w:val="22"/>
          <w:szCs w:val="22"/>
        </w:rPr>
        <w:t>En fonction des compétences de l’agent, aide au suivi budgétaire, élaboration ou mise en place et exploitation de tableaux de bord, réalisation des déclarations de TVA, participation à la certification des comptes et aux écritures de fin d’année</w:t>
      </w:r>
      <w:r w:rsidR="00480E7E">
        <w:rPr>
          <w:rFonts w:ascii="Calibri" w:hAnsi="Calibri"/>
          <w:sz w:val="22"/>
          <w:szCs w:val="22"/>
        </w:rPr>
        <w:t>.</w:t>
      </w:r>
    </w:p>
    <w:p w14:paraId="4BAD3EA0" w14:textId="016BDDD1" w:rsidR="00DD3AB0" w:rsidRDefault="00DD3AB0" w:rsidP="00DD3AB0">
      <w:pPr>
        <w:numPr>
          <w:ilvl w:val="0"/>
          <w:numId w:val="1"/>
        </w:numPr>
        <w:rPr>
          <w:rFonts w:ascii="Calibri" w:hAnsi="Calibri"/>
          <w:sz w:val="22"/>
          <w:szCs w:val="22"/>
        </w:rPr>
      </w:pPr>
      <w:r>
        <w:rPr>
          <w:rFonts w:ascii="Calibri" w:hAnsi="Calibri"/>
          <w:sz w:val="22"/>
          <w:szCs w:val="22"/>
        </w:rPr>
        <w:lastRenderedPageBreak/>
        <w:t>Renforce l’équipe lors des absences en prenant en charge certaines tâches (mandatement, titres)</w:t>
      </w:r>
    </w:p>
    <w:p w14:paraId="016C66BE" w14:textId="77777777" w:rsidR="009567B9" w:rsidRDefault="009567B9" w:rsidP="009567B9">
      <w:pPr>
        <w:ind w:left="720"/>
        <w:rPr>
          <w:rFonts w:ascii="Calibri" w:hAnsi="Calibri"/>
          <w:sz w:val="22"/>
          <w:szCs w:val="22"/>
        </w:rPr>
      </w:pPr>
    </w:p>
    <w:p w14:paraId="50486B93" w14:textId="77777777" w:rsidR="00DD3AB0" w:rsidRPr="00D54B2E" w:rsidRDefault="00DD3AB0" w:rsidP="00DD3AB0">
      <w:pPr>
        <w:ind w:left="360"/>
        <w:rPr>
          <w:rFonts w:ascii="Calibri" w:hAnsi="Calibri"/>
          <w:sz w:val="22"/>
          <w:szCs w:val="22"/>
        </w:rPr>
      </w:pPr>
      <w:r>
        <w:rPr>
          <w:rFonts w:ascii="Calibri" w:hAnsi="Calibri"/>
          <w:sz w:val="22"/>
          <w:szCs w:val="22"/>
        </w:rPr>
        <w:t>A ce titre</w:t>
      </w:r>
      <w:r w:rsidRPr="00D54B2E">
        <w:rPr>
          <w:rFonts w:ascii="Calibri" w:hAnsi="Calibri"/>
          <w:sz w:val="22"/>
          <w:szCs w:val="22"/>
        </w:rPr>
        <w:t xml:space="preserve"> peut </w:t>
      </w:r>
      <w:r>
        <w:rPr>
          <w:rFonts w:ascii="Calibri" w:hAnsi="Calibri"/>
          <w:sz w:val="22"/>
          <w:szCs w:val="22"/>
        </w:rPr>
        <w:t xml:space="preserve">être solliciter pour </w:t>
      </w:r>
      <w:r w:rsidRPr="00D54B2E">
        <w:rPr>
          <w:rFonts w:ascii="Calibri" w:hAnsi="Calibri"/>
          <w:sz w:val="22"/>
          <w:szCs w:val="22"/>
        </w:rPr>
        <w:t>assurer la gestion des commandes et des liquidations du Système d’information</w:t>
      </w:r>
    </w:p>
    <w:p w14:paraId="0553B77B" w14:textId="5B85F9B5" w:rsidR="00DD3AB0" w:rsidRDefault="00DD3AB0" w:rsidP="00DD3AB0">
      <w:pPr>
        <w:numPr>
          <w:ilvl w:val="0"/>
          <w:numId w:val="1"/>
        </w:numPr>
        <w:rPr>
          <w:rFonts w:ascii="Calibri" w:hAnsi="Calibri"/>
          <w:sz w:val="22"/>
          <w:szCs w:val="22"/>
        </w:rPr>
      </w:pPr>
      <w:r>
        <w:rPr>
          <w:rFonts w:ascii="Calibri" w:hAnsi="Calibri"/>
          <w:sz w:val="22"/>
          <w:szCs w:val="22"/>
        </w:rPr>
        <w:t>Fournit toute assistance ponctuel</w:t>
      </w:r>
      <w:r w:rsidR="009567B9">
        <w:rPr>
          <w:rFonts w:ascii="Calibri" w:hAnsi="Calibri"/>
          <w:sz w:val="22"/>
          <w:szCs w:val="22"/>
        </w:rPr>
        <w:t>le</w:t>
      </w:r>
      <w:r>
        <w:rPr>
          <w:rFonts w:ascii="Calibri" w:hAnsi="Calibri"/>
          <w:sz w:val="22"/>
          <w:szCs w:val="22"/>
        </w:rPr>
        <w:t xml:space="preserve"> dans le cadre du fonctionnement sur service à la demande du responsable des services financiers. </w:t>
      </w:r>
    </w:p>
    <w:p w14:paraId="2703F513" w14:textId="77777777" w:rsidR="00DD3AB0" w:rsidRDefault="00DD3AB0" w:rsidP="00DD3AB0">
      <w:pPr>
        <w:pBdr>
          <w:bottom w:val="single" w:sz="4" w:space="1" w:color="auto"/>
        </w:pBdr>
        <w:rPr>
          <w:rFonts w:ascii="Calibri" w:hAnsi="Calibri"/>
          <w:b/>
          <w:sz w:val="22"/>
          <w:szCs w:val="22"/>
        </w:rPr>
      </w:pPr>
    </w:p>
    <w:p w14:paraId="5DDD8F53" w14:textId="77777777" w:rsidR="00DD3AB0" w:rsidRPr="00026B5D" w:rsidRDefault="00DD3AB0" w:rsidP="00DD3AB0">
      <w:pPr>
        <w:pBdr>
          <w:bottom w:val="single" w:sz="4" w:space="1" w:color="auto"/>
        </w:pBdr>
        <w:rPr>
          <w:rFonts w:ascii="Calibri" w:hAnsi="Calibri"/>
          <w:b/>
          <w:sz w:val="28"/>
          <w:szCs w:val="28"/>
        </w:rPr>
      </w:pPr>
      <w:r w:rsidRPr="00026B5D">
        <w:rPr>
          <w:rFonts w:ascii="Calibri" w:hAnsi="Calibri"/>
          <w:b/>
          <w:sz w:val="28"/>
          <w:szCs w:val="28"/>
        </w:rPr>
        <w:t>Organisation et particularité du poste</w:t>
      </w:r>
    </w:p>
    <w:p w14:paraId="17D0508D" w14:textId="77777777" w:rsidR="00DD3AB0" w:rsidRDefault="00DD3AB0" w:rsidP="00DD3AB0">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6932"/>
      </w:tblGrid>
      <w:tr w:rsidR="00DD3AB0" w:rsidRPr="00710BA8" w14:paraId="070CA17D" w14:textId="77777777" w:rsidTr="00AA62CA">
        <w:tc>
          <w:tcPr>
            <w:tcW w:w="2268" w:type="dxa"/>
            <w:shd w:val="clear" w:color="auto" w:fill="E6E6E6"/>
          </w:tcPr>
          <w:p w14:paraId="2DAEEC31" w14:textId="77777777" w:rsidR="00DD3AB0" w:rsidRPr="00710BA8" w:rsidRDefault="00DD3AB0" w:rsidP="00AA62CA">
            <w:pPr>
              <w:rPr>
                <w:rFonts w:ascii="Calibri" w:hAnsi="Calibri"/>
                <w:b/>
                <w:sz w:val="22"/>
                <w:szCs w:val="22"/>
              </w:rPr>
            </w:pPr>
            <w:r w:rsidRPr="00710BA8">
              <w:rPr>
                <w:rFonts w:ascii="Calibri" w:hAnsi="Calibri"/>
                <w:b/>
                <w:sz w:val="22"/>
                <w:szCs w:val="22"/>
              </w:rPr>
              <w:t>Poste</w:t>
            </w:r>
          </w:p>
        </w:tc>
        <w:tc>
          <w:tcPr>
            <w:tcW w:w="7510" w:type="dxa"/>
            <w:shd w:val="clear" w:color="auto" w:fill="E6E6E6"/>
          </w:tcPr>
          <w:p w14:paraId="2AA7EBC5" w14:textId="77777777" w:rsidR="00DD3AB0" w:rsidRPr="00710BA8" w:rsidRDefault="00DD3AB0" w:rsidP="00AA62CA">
            <w:pPr>
              <w:rPr>
                <w:rFonts w:ascii="Calibri" w:hAnsi="Calibri"/>
                <w:b/>
                <w:sz w:val="22"/>
                <w:szCs w:val="22"/>
              </w:rPr>
            </w:pPr>
            <w:r w:rsidRPr="00710BA8">
              <w:rPr>
                <w:rFonts w:ascii="Calibri" w:hAnsi="Calibri"/>
                <w:b/>
                <w:sz w:val="22"/>
                <w:szCs w:val="22"/>
              </w:rPr>
              <w:t>Horaires</w:t>
            </w:r>
          </w:p>
        </w:tc>
      </w:tr>
      <w:tr w:rsidR="00DD3AB0" w:rsidRPr="00710BA8" w14:paraId="44D5455D" w14:textId="77777777" w:rsidTr="00AA62CA">
        <w:tc>
          <w:tcPr>
            <w:tcW w:w="2268" w:type="dxa"/>
            <w:shd w:val="clear" w:color="auto" w:fill="auto"/>
          </w:tcPr>
          <w:p w14:paraId="0A9BDF60" w14:textId="77777777" w:rsidR="00DD3AB0" w:rsidRPr="00710BA8" w:rsidRDefault="00DD3AB0" w:rsidP="00AA62CA">
            <w:pPr>
              <w:rPr>
                <w:rFonts w:ascii="Calibri" w:hAnsi="Calibri"/>
                <w:sz w:val="22"/>
                <w:szCs w:val="22"/>
              </w:rPr>
            </w:pPr>
            <w:r w:rsidRPr="00710BA8">
              <w:rPr>
                <w:rFonts w:ascii="Calibri" w:hAnsi="Calibri"/>
                <w:sz w:val="22"/>
                <w:szCs w:val="22"/>
              </w:rPr>
              <w:t xml:space="preserve">Jour                        </w:t>
            </w:r>
            <w:r w:rsidRPr="00710BA8">
              <w:rPr>
                <w:rFonts w:ascii="Calibri" w:hAnsi="Calibri"/>
                <w:sz w:val="28"/>
                <w:szCs w:val="28"/>
                <w:highlight w:val="lightGray"/>
              </w:rPr>
              <w:sym w:font="Wingdings 2" w:char="F051"/>
            </w:r>
            <w:r w:rsidRPr="00710BA8">
              <w:rPr>
                <w:rFonts w:ascii="Calibri" w:hAnsi="Calibri"/>
                <w:sz w:val="22"/>
                <w:szCs w:val="22"/>
              </w:rPr>
              <w:t xml:space="preserve"> </w:t>
            </w:r>
          </w:p>
        </w:tc>
        <w:tc>
          <w:tcPr>
            <w:tcW w:w="7510" w:type="dxa"/>
            <w:shd w:val="clear" w:color="auto" w:fill="auto"/>
          </w:tcPr>
          <w:p w14:paraId="18D52ABD" w14:textId="77777777" w:rsidR="00DD3AB0" w:rsidRPr="00710BA8" w:rsidRDefault="00DD3AB0" w:rsidP="00AA62CA">
            <w:pPr>
              <w:ind w:left="360"/>
              <w:rPr>
                <w:rFonts w:ascii="Calibri" w:hAnsi="Calibri"/>
                <w:sz w:val="22"/>
                <w:szCs w:val="22"/>
              </w:rPr>
            </w:pPr>
            <w:r w:rsidRPr="00710BA8">
              <w:rPr>
                <w:rFonts w:ascii="Calibri" w:hAnsi="Calibri"/>
                <w:sz w:val="22"/>
                <w:szCs w:val="22"/>
              </w:rPr>
              <w:t xml:space="preserve">Fixes      </w:t>
            </w:r>
            <w:r w:rsidRPr="00710BA8">
              <w:rPr>
                <w:rFonts w:ascii="Calibri" w:hAnsi="Calibri"/>
                <w:sz w:val="28"/>
                <w:szCs w:val="28"/>
                <w:highlight w:val="lightGray"/>
              </w:rPr>
              <w:sym w:font="Wingdings 2" w:char="F051"/>
            </w:r>
            <w:r w:rsidRPr="00710BA8">
              <w:rPr>
                <w:rFonts w:ascii="Calibri" w:hAnsi="Calibri"/>
                <w:sz w:val="22"/>
                <w:szCs w:val="22"/>
              </w:rPr>
              <w:t xml:space="preserve">            </w:t>
            </w:r>
          </w:p>
        </w:tc>
      </w:tr>
      <w:tr w:rsidR="00DD3AB0" w:rsidRPr="00710BA8" w14:paraId="6D8464C7" w14:textId="77777777" w:rsidTr="00AA62CA">
        <w:tc>
          <w:tcPr>
            <w:tcW w:w="2268" w:type="dxa"/>
            <w:shd w:val="clear" w:color="auto" w:fill="auto"/>
          </w:tcPr>
          <w:p w14:paraId="44D2DD2C" w14:textId="77777777" w:rsidR="00DD3AB0" w:rsidRPr="00710BA8" w:rsidRDefault="00DD3AB0" w:rsidP="00AA62CA">
            <w:pPr>
              <w:rPr>
                <w:rFonts w:ascii="Calibri" w:hAnsi="Calibri"/>
                <w:sz w:val="22"/>
                <w:szCs w:val="22"/>
              </w:rPr>
            </w:pPr>
            <w:r w:rsidRPr="00710BA8">
              <w:rPr>
                <w:rFonts w:ascii="Calibri" w:hAnsi="Calibri"/>
                <w:sz w:val="22"/>
                <w:szCs w:val="22"/>
              </w:rPr>
              <w:t xml:space="preserve">Nuit                        </w:t>
            </w:r>
            <w:r w:rsidRPr="00710BA8">
              <w:rPr>
                <w:rFonts w:ascii="Calibri" w:hAnsi="Calibri"/>
                <w:sz w:val="22"/>
                <w:szCs w:val="22"/>
              </w:rPr>
              <w:fldChar w:fldCharType="begin">
                <w:ffData>
                  <w:name w:val="CaseACocher2"/>
                  <w:enabled/>
                  <w:calcOnExit w:val="0"/>
                  <w:checkBox>
                    <w:sizeAuto/>
                    <w:default w:val="0"/>
                  </w:checkBox>
                </w:ffData>
              </w:fldChar>
            </w:r>
            <w:bookmarkStart w:id="0" w:name="CaseACocher2"/>
            <w:r w:rsidRPr="00710BA8">
              <w:rPr>
                <w:rFonts w:ascii="Calibri" w:hAnsi="Calibri"/>
                <w:sz w:val="22"/>
                <w:szCs w:val="22"/>
              </w:rPr>
              <w:instrText xml:space="preserve"> FORMCHECKBOX </w:instrText>
            </w:r>
            <w:r w:rsidR="00F34C64">
              <w:rPr>
                <w:rFonts w:ascii="Calibri" w:hAnsi="Calibri"/>
                <w:sz w:val="22"/>
                <w:szCs w:val="22"/>
              </w:rPr>
            </w:r>
            <w:r w:rsidR="00F34C64">
              <w:rPr>
                <w:rFonts w:ascii="Calibri" w:hAnsi="Calibri"/>
                <w:sz w:val="22"/>
                <w:szCs w:val="22"/>
              </w:rPr>
              <w:fldChar w:fldCharType="separate"/>
            </w:r>
            <w:r w:rsidRPr="00710BA8">
              <w:rPr>
                <w:rFonts w:ascii="Calibri" w:hAnsi="Calibri"/>
                <w:sz w:val="22"/>
                <w:szCs w:val="22"/>
              </w:rPr>
              <w:fldChar w:fldCharType="end"/>
            </w:r>
            <w:bookmarkEnd w:id="0"/>
          </w:p>
        </w:tc>
        <w:tc>
          <w:tcPr>
            <w:tcW w:w="7510" w:type="dxa"/>
            <w:shd w:val="clear" w:color="auto" w:fill="auto"/>
          </w:tcPr>
          <w:p w14:paraId="687BB966" w14:textId="77777777" w:rsidR="00DD3AB0" w:rsidRPr="00710BA8" w:rsidRDefault="00DD3AB0" w:rsidP="00AA62CA">
            <w:pPr>
              <w:rPr>
                <w:rFonts w:ascii="Calibri" w:hAnsi="Calibri"/>
                <w:sz w:val="22"/>
                <w:szCs w:val="22"/>
              </w:rPr>
            </w:pPr>
            <w:r w:rsidRPr="00710BA8">
              <w:rPr>
                <w:rFonts w:ascii="Calibri" w:hAnsi="Calibri"/>
                <w:sz w:val="22"/>
                <w:szCs w:val="22"/>
              </w:rPr>
              <w:t xml:space="preserve">Variables      </w:t>
            </w:r>
            <w:r w:rsidRPr="00710BA8">
              <w:rPr>
                <w:rFonts w:ascii="Calibri" w:hAnsi="Calibri"/>
                <w:sz w:val="22"/>
                <w:szCs w:val="22"/>
              </w:rPr>
              <w:fldChar w:fldCharType="begin">
                <w:ffData>
                  <w:name w:val="CaseACocher5"/>
                  <w:enabled/>
                  <w:calcOnExit w:val="0"/>
                  <w:checkBox>
                    <w:sizeAuto/>
                    <w:default w:val="0"/>
                  </w:checkBox>
                </w:ffData>
              </w:fldChar>
            </w:r>
            <w:bookmarkStart w:id="1" w:name="CaseACocher5"/>
            <w:r w:rsidRPr="00710BA8">
              <w:rPr>
                <w:rFonts w:ascii="Calibri" w:hAnsi="Calibri"/>
                <w:sz w:val="22"/>
                <w:szCs w:val="22"/>
              </w:rPr>
              <w:instrText xml:space="preserve"> FORMCHECKBOX </w:instrText>
            </w:r>
            <w:r w:rsidR="00F34C64">
              <w:rPr>
                <w:rFonts w:ascii="Calibri" w:hAnsi="Calibri"/>
                <w:sz w:val="22"/>
                <w:szCs w:val="22"/>
              </w:rPr>
            </w:r>
            <w:r w:rsidR="00F34C64">
              <w:rPr>
                <w:rFonts w:ascii="Calibri" w:hAnsi="Calibri"/>
                <w:sz w:val="22"/>
                <w:szCs w:val="22"/>
              </w:rPr>
              <w:fldChar w:fldCharType="separate"/>
            </w:r>
            <w:r w:rsidRPr="00710BA8">
              <w:rPr>
                <w:rFonts w:ascii="Calibri" w:hAnsi="Calibri"/>
                <w:sz w:val="22"/>
                <w:szCs w:val="22"/>
              </w:rPr>
              <w:fldChar w:fldCharType="end"/>
            </w:r>
            <w:bookmarkEnd w:id="1"/>
          </w:p>
        </w:tc>
      </w:tr>
      <w:tr w:rsidR="00DD3AB0" w:rsidRPr="00710BA8" w14:paraId="7F611451" w14:textId="77777777" w:rsidTr="00AA62CA">
        <w:tc>
          <w:tcPr>
            <w:tcW w:w="2268" w:type="dxa"/>
            <w:shd w:val="clear" w:color="auto" w:fill="auto"/>
          </w:tcPr>
          <w:p w14:paraId="0B1B279F" w14:textId="77777777" w:rsidR="00DD3AB0" w:rsidRPr="00710BA8" w:rsidRDefault="00DD3AB0" w:rsidP="00AA62CA">
            <w:pPr>
              <w:rPr>
                <w:rFonts w:ascii="Calibri" w:hAnsi="Calibri"/>
                <w:sz w:val="22"/>
                <w:szCs w:val="22"/>
              </w:rPr>
            </w:pPr>
          </w:p>
        </w:tc>
        <w:tc>
          <w:tcPr>
            <w:tcW w:w="7510" w:type="dxa"/>
            <w:shd w:val="clear" w:color="auto" w:fill="auto"/>
          </w:tcPr>
          <w:p w14:paraId="2BCBC605" w14:textId="77777777" w:rsidR="00DD3AB0" w:rsidRPr="00710BA8" w:rsidRDefault="00DD3AB0" w:rsidP="00AA62CA">
            <w:pPr>
              <w:rPr>
                <w:rFonts w:ascii="Calibri" w:hAnsi="Calibri"/>
                <w:sz w:val="22"/>
                <w:szCs w:val="22"/>
              </w:rPr>
            </w:pPr>
            <w:r w:rsidRPr="00710BA8">
              <w:rPr>
                <w:rFonts w:ascii="Calibri" w:hAnsi="Calibri"/>
                <w:sz w:val="22"/>
                <w:szCs w:val="22"/>
              </w:rPr>
              <w:t>Détail des horaires :</w:t>
            </w:r>
          </w:p>
          <w:p w14:paraId="43787DB1" w14:textId="77777777" w:rsidR="00DD3AB0" w:rsidRPr="00710BA8" w:rsidRDefault="00DD3AB0" w:rsidP="00AA62CA">
            <w:pPr>
              <w:rPr>
                <w:rFonts w:ascii="Calibri" w:hAnsi="Calibri"/>
                <w:sz w:val="22"/>
                <w:szCs w:val="22"/>
              </w:rPr>
            </w:pPr>
            <w:r w:rsidRPr="00710BA8">
              <w:rPr>
                <w:rFonts w:ascii="Calibri" w:hAnsi="Calibri"/>
                <w:sz w:val="22"/>
                <w:szCs w:val="22"/>
              </w:rPr>
              <w:t>8H30 – 12H / 12H</w:t>
            </w:r>
            <w:r>
              <w:rPr>
                <w:rFonts w:ascii="Calibri" w:hAnsi="Calibri"/>
                <w:sz w:val="22"/>
                <w:szCs w:val="22"/>
              </w:rPr>
              <w:t>45</w:t>
            </w:r>
            <w:r w:rsidRPr="00710BA8">
              <w:rPr>
                <w:rFonts w:ascii="Calibri" w:hAnsi="Calibri"/>
                <w:sz w:val="22"/>
                <w:szCs w:val="22"/>
              </w:rPr>
              <w:t xml:space="preserve"> </w:t>
            </w:r>
            <w:r>
              <w:rPr>
                <w:rFonts w:ascii="Calibri" w:hAnsi="Calibri"/>
                <w:sz w:val="22"/>
                <w:szCs w:val="22"/>
              </w:rPr>
              <w:t>–</w:t>
            </w:r>
            <w:r w:rsidRPr="00710BA8">
              <w:rPr>
                <w:rFonts w:ascii="Calibri" w:hAnsi="Calibri"/>
                <w:sz w:val="22"/>
                <w:szCs w:val="22"/>
              </w:rPr>
              <w:t xml:space="preserve"> 1</w:t>
            </w:r>
            <w:r>
              <w:rPr>
                <w:rFonts w:ascii="Calibri" w:hAnsi="Calibri"/>
                <w:sz w:val="22"/>
                <w:szCs w:val="22"/>
              </w:rPr>
              <w:t>7 H</w:t>
            </w:r>
          </w:p>
          <w:p w14:paraId="007ABAE8" w14:textId="77777777" w:rsidR="00DD3AB0" w:rsidRPr="00710BA8" w:rsidRDefault="00DD3AB0" w:rsidP="00AA62CA">
            <w:pPr>
              <w:rPr>
                <w:rFonts w:ascii="Calibri" w:hAnsi="Calibri"/>
                <w:sz w:val="22"/>
                <w:szCs w:val="22"/>
              </w:rPr>
            </w:pPr>
          </w:p>
        </w:tc>
      </w:tr>
    </w:tbl>
    <w:p w14:paraId="4A5576EA" w14:textId="77777777" w:rsidR="00DD3AB0" w:rsidRDefault="00DD3AB0" w:rsidP="00DD3AB0">
      <w:pPr>
        <w:rPr>
          <w:rFonts w:ascii="Calibri" w:hAnsi="Calibri"/>
          <w:b/>
          <w:sz w:val="22"/>
          <w:szCs w:val="22"/>
        </w:rPr>
      </w:pPr>
    </w:p>
    <w:p w14:paraId="4BBFCE64" w14:textId="77777777" w:rsidR="00DD3AB0" w:rsidRDefault="00DD3AB0" w:rsidP="00DD3AB0">
      <w:pPr>
        <w:rPr>
          <w:rFonts w:ascii="Calibri" w:hAnsi="Calibri"/>
          <w:b/>
          <w:sz w:val="22"/>
          <w:szCs w:val="22"/>
        </w:rPr>
      </w:pPr>
      <w:r w:rsidRPr="00A25CBF">
        <w:rPr>
          <w:rFonts w:ascii="Calibri" w:hAnsi="Calibri"/>
          <w:b/>
          <w:sz w:val="22"/>
          <w:szCs w:val="22"/>
        </w:rPr>
        <w:t>Spécificités du poste :</w:t>
      </w:r>
    </w:p>
    <w:p w14:paraId="185DB4F0" w14:textId="77777777" w:rsidR="00DD3AB0" w:rsidRPr="00A25CBF" w:rsidRDefault="00DD3AB0" w:rsidP="00DD3AB0">
      <w:pPr>
        <w:rPr>
          <w:rFonts w:ascii="Calibri" w:hAnsi="Calibri"/>
          <w:b/>
          <w:sz w:val="22"/>
          <w:szCs w:val="22"/>
        </w:rPr>
      </w:pPr>
    </w:p>
    <w:p w14:paraId="5DF31029" w14:textId="77777777" w:rsidR="00DD3AB0" w:rsidRDefault="00DD3AB0" w:rsidP="00DD3AB0">
      <w:pPr>
        <w:numPr>
          <w:ilvl w:val="0"/>
          <w:numId w:val="1"/>
        </w:numPr>
        <w:rPr>
          <w:rFonts w:ascii="Calibri" w:hAnsi="Calibri"/>
          <w:sz w:val="22"/>
          <w:szCs w:val="22"/>
        </w:rPr>
      </w:pPr>
      <w:r>
        <w:rPr>
          <w:rFonts w:ascii="Calibri" w:hAnsi="Calibri"/>
          <w:sz w:val="22"/>
          <w:szCs w:val="22"/>
        </w:rPr>
        <w:t xml:space="preserve">Rigueur, grande fiabilité, discrétion, respect des procédures et des délais, un savoir rendre compte, de la diplomatie et une aisance relationnelle (interaction avec les autres services et interlocuteurs externes). </w:t>
      </w:r>
    </w:p>
    <w:p w14:paraId="50BFDED8" w14:textId="77777777" w:rsidR="00DD3AB0" w:rsidRDefault="00DD3AB0" w:rsidP="00DD3AB0">
      <w:pPr>
        <w:numPr>
          <w:ilvl w:val="0"/>
          <w:numId w:val="1"/>
        </w:numPr>
        <w:rPr>
          <w:rFonts w:ascii="Calibri" w:hAnsi="Calibri"/>
          <w:sz w:val="22"/>
          <w:szCs w:val="22"/>
        </w:rPr>
      </w:pPr>
      <w:r>
        <w:rPr>
          <w:rFonts w:ascii="Calibri" w:hAnsi="Calibri"/>
          <w:sz w:val="22"/>
          <w:szCs w:val="22"/>
        </w:rPr>
        <w:t xml:space="preserve">Bonne capacité d’adaptation, de la curiosité, de l’investissement et une capacité à anticiper, proposer et travailler en équipe restreinte. </w:t>
      </w:r>
    </w:p>
    <w:p w14:paraId="6BD4D829" w14:textId="77777777" w:rsidR="00DD3AB0" w:rsidRDefault="00DD3AB0" w:rsidP="00DD3AB0">
      <w:pPr>
        <w:numPr>
          <w:ilvl w:val="0"/>
          <w:numId w:val="1"/>
        </w:numPr>
        <w:rPr>
          <w:rFonts w:ascii="Calibri" w:hAnsi="Calibri"/>
          <w:sz w:val="22"/>
          <w:szCs w:val="22"/>
        </w:rPr>
      </w:pPr>
      <w:r>
        <w:rPr>
          <w:rFonts w:ascii="Calibri" w:hAnsi="Calibri"/>
          <w:sz w:val="22"/>
          <w:szCs w:val="22"/>
        </w:rPr>
        <w:t>Connaissances et notions en comptabilité publique (M21, M22)</w:t>
      </w:r>
    </w:p>
    <w:p w14:paraId="5F7598F9" w14:textId="77777777" w:rsidR="00DD3AB0" w:rsidRDefault="00DD3AB0" w:rsidP="00DD3AB0">
      <w:pPr>
        <w:numPr>
          <w:ilvl w:val="0"/>
          <w:numId w:val="1"/>
        </w:numPr>
        <w:rPr>
          <w:rFonts w:ascii="Calibri" w:hAnsi="Calibri"/>
          <w:sz w:val="22"/>
          <w:szCs w:val="22"/>
        </w:rPr>
      </w:pPr>
      <w:r>
        <w:rPr>
          <w:rFonts w:ascii="Calibri" w:hAnsi="Calibri"/>
          <w:sz w:val="22"/>
          <w:szCs w:val="22"/>
        </w:rPr>
        <w:t>Bonne maitrise des outils de bureautique et informatique (messagerie, Excel notamment et la GEF de l’Etablissement)</w:t>
      </w:r>
    </w:p>
    <w:p w14:paraId="3D7A80DE" w14:textId="77777777" w:rsidR="00DD3AB0" w:rsidRDefault="00DD3AB0" w:rsidP="00DD3AB0">
      <w:pPr>
        <w:rPr>
          <w:rFonts w:ascii="Calibri" w:hAnsi="Calibri"/>
          <w:sz w:val="22"/>
          <w:szCs w:val="22"/>
        </w:rPr>
      </w:pPr>
    </w:p>
    <w:p w14:paraId="1FAE9A85" w14:textId="77777777" w:rsidR="00DD3AB0" w:rsidRDefault="00DD3AB0" w:rsidP="00DD3AB0">
      <w:pPr>
        <w:rPr>
          <w:rFonts w:ascii="Calibri" w:hAnsi="Calibri"/>
          <w:b/>
          <w:sz w:val="22"/>
          <w:szCs w:val="22"/>
        </w:rPr>
      </w:pPr>
      <w:r w:rsidRPr="00B91BBC">
        <w:rPr>
          <w:rFonts w:ascii="Calibri" w:hAnsi="Calibri"/>
          <w:b/>
          <w:sz w:val="22"/>
          <w:szCs w:val="22"/>
        </w:rPr>
        <w:t>Relations professionnelles les plus fréquentes :</w:t>
      </w:r>
    </w:p>
    <w:p w14:paraId="086A99F1" w14:textId="77777777" w:rsidR="00DD3AB0" w:rsidRDefault="00DD3AB0" w:rsidP="00DD3AB0">
      <w:pPr>
        <w:rPr>
          <w:rFonts w:ascii="Calibri" w:hAnsi="Calibri"/>
          <w:b/>
          <w:sz w:val="22"/>
          <w:szCs w:val="22"/>
        </w:rPr>
      </w:pPr>
    </w:p>
    <w:p w14:paraId="7CA059CF" w14:textId="77777777" w:rsidR="00DD3AB0" w:rsidRPr="00CD0514" w:rsidRDefault="00DD3AB0" w:rsidP="00DD3AB0">
      <w:pPr>
        <w:numPr>
          <w:ilvl w:val="0"/>
          <w:numId w:val="1"/>
        </w:numPr>
        <w:rPr>
          <w:rFonts w:ascii="Calibri" w:hAnsi="Calibri"/>
          <w:sz w:val="22"/>
          <w:szCs w:val="22"/>
        </w:rPr>
      </w:pPr>
      <w:r w:rsidRPr="00CD0514">
        <w:rPr>
          <w:rFonts w:ascii="Calibri" w:hAnsi="Calibri"/>
          <w:sz w:val="22"/>
          <w:szCs w:val="22"/>
        </w:rPr>
        <w:t xml:space="preserve">Autres agents des autres directions, agents de la DGFIP, intervenants et fournisseurs extérieurs, </w:t>
      </w:r>
      <w:r>
        <w:rPr>
          <w:rFonts w:ascii="Calibri" w:hAnsi="Calibri"/>
          <w:sz w:val="22"/>
          <w:szCs w:val="22"/>
        </w:rPr>
        <w:t>usagers</w:t>
      </w:r>
    </w:p>
    <w:p w14:paraId="2EA2614C" w14:textId="77777777" w:rsidR="00DD3AB0" w:rsidRDefault="00DD3AB0" w:rsidP="00DD3AB0">
      <w:pPr>
        <w:rPr>
          <w:rFonts w:ascii="Calibri" w:hAnsi="Calibri"/>
          <w:sz w:val="22"/>
          <w:szCs w:val="22"/>
        </w:rPr>
      </w:pPr>
    </w:p>
    <w:p w14:paraId="267B6745" w14:textId="77777777" w:rsidR="00DD3AB0" w:rsidRDefault="00DD3AB0" w:rsidP="00DD3AB0">
      <w:pPr>
        <w:rPr>
          <w:rFonts w:ascii="Calibri" w:hAnsi="Calibri"/>
          <w:b/>
          <w:sz w:val="22"/>
          <w:szCs w:val="22"/>
        </w:rPr>
      </w:pPr>
      <w:r w:rsidRPr="00B91BBC">
        <w:rPr>
          <w:rFonts w:ascii="Calibri" w:hAnsi="Calibri"/>
          <w:b/>
          <w:sz w:val="22"/>
          <w:szCs w:val="22"/>
        </w:rPr>
        <w:t>Diplômes requis :</w:t>
      </w:r>
    </w:p>
    <w:p w14:paraId="6735808E" w14:textId="77777777" w:rsidR="00DD3AB0" w:rsidRPr="00B91BBC" w:rsidRDefault="00DD3AB0" w:rsidP="00DD3AB0">
      <w:pPr>
        <w:rPr>
          <w:rFonts w:ascii="Calibri" w:hAnsi="Calibri"/>
          <w:b/>
          <w:sz w:val="22"/>
          <w:szCs w:val="22"/>
        </w:rPr>
      </w:pPr>
    </w:p>
    <w:p w14:paraId="0A91B429" w14:textId="77777777" w:rsidR="00DD3AB0" w:rsidRDefault="00DD3AB0" w:rsidP="00DD3AB0">
      <w:pPr>
        <w:numPr>
          <w:ilvl w:val="0"/>
          <w:numId w:val="1"/>
        </w:numPr>
        <w:rPr>
          <w:rFonts w:ascii="Calibri" w:hAnsi="Calibri"/>
          <w:sz w:val="22"/>
          <w:szCs w:val="22"/>
        </w:rPr>
      </w:pPr>
      <w:r>
        <w:rPr>
          <w:rFonts w:ascii="Calibri" w:hAnsi="Calibri"/>
          <w:sz w:val="22"/>
          <w:szCs w:val="22"/>
        </w:rPr>
        <w:t>Niveau souhaité Bac +2 mais minimum BAC en comptabilité gestion ou expérience</w:t>
      </w:r>
    </w:p>
    <w:p w14:paraId="12B943F1" w14:textId="77777777" w:rsidR="00DD3AB0" w:rsidRDefault="00DD3AB0" w:rsidP="00DD3AB0">
      <w:pPr>
        <w:rPr>
          <w:rFonts w:ascii="Calibri" w:hAnsi="Calibri"/>
          <w:sz w:val="22"/>
          <w:szCs w:val="22"/>
        </w:rPr>
      </w:pPr>
    </w:p>
    <w:p w14:paraId="68702D1F" w14:textId="77777777" w:rsidR="00DD3AB0" w:rsidRDefault="00DD3AB0" w:rsidP="00DD3AB0">
      <w:pPr>
        <w:rPr>
          <w:rFonts w:ascii="Calibri" w:hAnsi="Calibri"/>
          <w:b/>
          <w:sz w:val="22"/>
          <w:szCs w:val="22"/>
        </w:rPr>
      </w:pPr>
      <w:r w:rsidRPr="00B91BBC">
        <w:rPr>
          <w:rFonts w:ascii="Calibri" w:hAnsi="Calibri"/>
          <w:b/>
          <w:sz w:val="22"/>
          <w:szCs w:val="22"/>
        </w:rPr>
        <w:t>Expériences professionnelles requises :</w:t>
      </w:r>
    </w:p>
    <w:p w14:paraId="327FDD6C" w14:textId="77777777" w:rsidR="00DD3AB0" w:rsidRPr="00B91BBC" w:rsidRDefault="00DD3AB0" w:rsidP="00DD3AB0">
      <w:pPr>
        <w:rPr>
          <w:rFonts w:ascii="Calibri" w:hAnsi="Calibri"/>
          <w:b/>
          <w:sz w:val="22"/>
          <w:szCs w:val="22"/>
        </w:rPr>
      </w:pPr>
    </w:p>
    <w:p w14:paraId="6E5E45EF" w14:textId="5983D485" w:rsidR="00DD3AB0" w:rsidRDefault="00DD3AB0" w:rsidP="00DD3AB0">
      <w:pPr>
        <w:numPr>
          <w:ilvl w:val="0"/>
          <w:numId w:val="1"/>
        </w:numPr>
        <w:rPr>
          <w:rFonts w:ascii="Calibri" w:hAnsi="Calibri"/>
          <w:sz w:val="22"/>
          <w:szCs w:val="22"/>
        </w:rPr>
      </w:pPr>
      <w:r>
        <w:rPr>
          <w:rFonts w:ascii="Calibri" w:hAnsi="Calibri"/>
          <w:sz w:val="22"/>
          <w:szCs w:val="22"/>
        </w:rPr>
        <w:t>Débutant accepté</w:t>
      </w:r>
    </w:p>
    <w:p w14:paraId="31ADC987" w14:textId="77777777" w:rsidR="00DD3AB0" w:rsidRDefault="00DD3AB0" w:rsidP="00DD3AB0">
      <w:pPr>
        <w:rPr>
          <w:rFonts w:ascii="Calibri" w:hAnsi="Calibri"/>
          <w:sz w:val="22"/>
          <w:szCs w:val="22"/>
        </w:rPr>
      </w:pPr>
    </w:p>
    <w:p w14:paraId="73190280" w14:textId="77777777" w:rsidR="00DD3AB0" w:rsidRPr="00B91BBC" w:rsidRDefault="00DD3AB0" w:rsidP="00DD3AB0">
      <w:pPr>
        <w:rPr>
          <w:rFonts w:ascii="Calibri" w:hAnsi="Calibri"/>
          <w:b/>
          <w:sz w:val="22"/>
          <w:szCs w:val="22"/>
        </w:rPr>
      </w:pPr>
      <w:r w:rsidRPr="00B91BBC">
        <w:rPr>
          <w:rFonts w:ascii="Calibri" w:hAnsi="Calibri"/>
          <w:b/>
          <w:sz w:val="22"/>
          <w:szCs w:val="22"/>
        </w:rPr>
        <w:t>Conditions particulières :</w:t>
      </w:r>
    </w:p>
    <w:p w14:paraId="2181ED20" w14:textId="02E30001" w:rsidR="00DD3AB0" w:rsidRDefault="009567B9" w:rsidP="00DD3AB0">
      <w:pPr>
        <w:numPr>
          <w:ilvl w:val="0"/>
          <w:numId w:val="1"/>
        </w:numPr>
        <w:rPr>
          <w:rFonts w:ascii="Calibri" w:hAnsi="Calibri"/>
          <w:sz w:val="22"/>
          <w:szCs w:val="22"/>
        </w:rPr>
      </w:pPr>
      <w:r>
        <w:rPr>
          <w:rFonts w:ascii="Calibri" w:hAnsi="Calibri"/>
          <w:sz w:val="22"/>
          <w:szCs w:val="22"/>
        </w:rPr>
        <w:t>Rattachement hiérarchique à l’AAH responsable du service financier et adjoint des cadres du service.</w:t>
      </w:r>
    </w:p>
    <w:p w14:paraId="1072AB96" w14:textId="77777777" w:rsidR="00DD3AB0" w:rsidRDefault="00DD3AB0" w:rsidP="00DD3AB0">
      <w:pPr>
        <w:rPr>
          <w:rFonts w:ascii="Calibri" w:hAnsi="Calibri"/>
          <w:sz w:val="22"/>
          <w:szCs w:val="22"/>
        </w:rPr>
      </w:pPr>
    </w:p>
    <w:p w14:paraId="1A2D4D7F" w14:textId="77777777" w:rsidR="00DD3AB0" w:rsidRPr="00B91BBC" w:rsidRDefault="00DD3AB0" w:rsidP="00DD3AB0">
      <w:pPr>
        <w:rPr>
          <w:rFonts w:ascii="Calibri" w:hAnsi="Calibri"/>
          <w:b/>
          <w:sz w:val="22"/>
          <w:szCs w:val="22"/>
        </w:rPr>
      </w:pPr>
      <w:r w:rsidRPr="00B91BBC">
        <w:rPr>
          <w:rFonts w:ascii="Calibri" w:hAnsi="Calibri"/>
          <w:b/>
          <w:sz w:val="22"/>
          <w:szCs w:val="22"/>
        </w:rPr>
        <w:t>Risques professionnels :</w:t>
      </w:r>
    </w:p>
    <w:p w14:paraId="5702B6DC" w14:textId="77777777" w:rsidR="00DD3AB0" w:rsidRDefault="00DD3AB0" w:rsidP="00DD3AB0">
      <w:pPr>
        <w:numPr>
          <w:ilvl w:val="0"/>
          <w:numId w:val="1"/>
        </w:numPr>
        <w:rPr>
          <w:rFonts w:ascii="Calibri" w:hAnsi="Calibri"/>
          <w:sz w:val="22"/>
          <w:szCs w:val="22"/>
        </w:rPr>
      </w:pPr>
      <w:r>
        <w:rPr>
          <w:rFonts w:ascii="Calibri" w:hAnsi="Calibri"/>
          <w:sz w:val="22"/>
          <w:szCs w:val="22"/>
        </w:rPr>
        <w:t>Néant</w:t>
      </w:r>
    </w:p>
    <w:p w14:paraId="1E2DF8D4" w14:textId="77777777" w:rsidR="00DD3AB0" w:rsidRDefault="00DD3AB0" w:rsidP="00DD3AB0">
      <w:pPr>
        <w:rPr>
          <w:rFonts w:ascii="Calibri" w:hAnsi="Calibri"/>
          <w:b/>
          <w:sz w:val="22"/>
          <w:szCs w:val="22"/>
        </w:rPr>
      </w:pPr>
    </w:p>
    <w:p w14:paraId="64AFADDD" w14:textId="77777777" w:rsidR="00DD3AB0" w:rsidRDefault="00DD3AB0" w:rsidP="00DD3AB0">
      <w:pPr>
        <w:rPr>
          <w:rFonts w:ascii="Calibri" w:hAnsi="Calibri"/>
          <w:b/>
          <w:sz w:val="22"/>
          <w:szCs w:val="22"/>
        </w:rPr>
      </w:pPr>
      <w:r w:rsidRPr="00B91BBC">
        <w:rPr>
          <w:rFonts w:ascii="Calibri" w:hAnsi="Calibri"/>
          <w:b/>
          <w:sz w:val="22"/>
          <w:szCs w:val="22"/>
        </w:rPr>
        <w:t>Formations obligatoires :</w:t>
      </w:r>
    </w:p>
    <w:p w14:paraId="21F22540" w14:textId="25DAC4E6" w:rsidR="007725F8" w:rsidRDefault="009567B9" w:rsidP="00DD3AB0">
      <w:r>
        <w:rPr>
          <w:rFonts w:ascii="Calibri" w:hAnsi="Calibri"/>
          <w:sz w:val="22"/>
          <w:szCs w:val="22"/>
        </w:rPr>
        <w:t>Fondamentaux de la comptabilité et gestion</w:t>
      </w:r>
    </w:p>
    <w:sectPr w:rsidR="007725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B96A2E"/>
    <w:multiLevelType w:val="hybridMultilevel"/>
    <w:tmpl w:val="2A986282"/>
    <w:lvl w:ilvl="0" w:tplc="ADBEF71A">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35259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AB0"/>
    <w:rsid w:val="001B31A8"/>
    <w:rsid w:val="00480E7E"/>
    <w:rsid w:val="004E308C"/>
    <w:rsid w:val="0050357F"/>
    <w:rsid w:val="00551187"/>
    <w:rsid w:val="007725F8"/>
    <w:rsid w:val="009567B9"/>
    <w:rsid w:val="00A71ACE"/>
    <w:rsid w:val="00C14F76"/>
    <w:rsid w:val="00DD3AB0"/>
    <w:rsid w:val="00F34C64"/>
    <w:rsid w:val="00FC73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1EDC3"/>
  <w15:chartTrackingRefBased/>
  <w15:docId w15:val="{2F89DA1F-5EAF-4AC2-A172-FC4E60C4C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AB0"/>
    <w:pPr>
      <w:spacing w:after="0" w:line="240" w:lineRule="auto"/>
    </w:pPr>
    <w:rPr>
      <w:rFonts w:ascii="Times New Roman" w:eastAsia="Times New Roman" w:hAnsi="Times New Roman" w:cs="Times New Roman"/>
      <w:kern w:val="0"/>
      <w:sz w:val="24"/>
      <w:szCs w:val="24"/>
      <w:lang w:eastAsia="fr-FR"/>
      <w14:ligatures w14:val="none"/>
    </w:rPr>
  </w:style>
  <w:style w:type="paragraph" w:styleId="Titre1">
    <w:name w:val="heading 1"/>
    <w:basedOn w:val="Normal"/>
    <w:next w:val="Normal"/>
    <w:link w:val="Titre1Car"/>
    <w:uiPriority w:val="9"/>
    <w:qFormat/>
    <w:rsid w:val="00DD3AB0"/>
    <w:pPr>
      <w:keepNext/>
      <w:keepLines/>
      <w:spacing w:before="360" w:after="80"/>
      <w:outlineLvl w:val="0"/>
    </w:pPr>
    <w:rPr>
      <w:rFonts w:asciiTheme="majorHAnsi" w:eastAsiaTheme="majorEastAsia" w:hAnsiTheme="majorHAnsi" w:cstheme="majorBidi"/>
      <w:color w:val="1395C7" w:themeColor="accent1" w:themeShade="BF"/>
      <w:sz w:val="40"/>
      <w:szCs w:val="40"/>
    </w:rPr>
  </w:style>
  <w:style w:type="paragraph" w:styleId="Titre2">
    <w:name w:val="heading 2"/>
    <w:basedOn w:val="Normal"/>
    <w:next w:val="Normal"/>
    <w:link w:val="Titre2Car"/>
    <w:uiPriority w:val="9"/>
    <w:semiHidden/>
    <w:unhideWhenUsed/>
    <w:qFormat/>
    <w:rsid w:val="00DD3AB0"/>
    <w:pPr>
      <w:keepNext/>
      <w:keepLines/>
      <w:spacing w:before="160" w:after="80"/>
      <w:outlineLvl w:val="1"/>
    </w:pPr>
    <w:rPr>
      <w:rFonts w:asciiTheme="majorHAnsi" w:eastAsiaTheme="majorEastAsia" w:hAnsiTheme="majorHAnsi" w:cstheme="majorBidi"/>
      <w:color w:val="1395C7" w:themeColor="accent1" w:themeShade="BF"/>
      <w:sz w:val="32"/>
      <w:szCs w:val="32"/>
    </w:rPr>
  </w:style>
  <w:style w:type="paragraph" w:styleId="Titre3">
    <w:name w:val="heading 3"/>
    <w:basedOn w:val="Normal"/>
    <w:next w:val="Normal"/>
    <w:link w:val="Titre3Car"/>
    <w:uiPriority w:val="9"/>
    <w:semiHidden/>
    <w:unhideWhenUsed/>
    <w:qFormat/>
    <w:rsid w:val="00DD3AB0"/>
    <w:pPr>
      <w:keepNext/>
      <w:keepLines/>
      <w:spacing w:before="160" w:after="80"/>
      <w:outlineLvl w:val="2"/>
    </w:pPr>
    <w:rPr>
      <w:rFonts w:eastAsiaTheme="majorEastAsia" w:cstheme="majorBidi"/>
      <w:color w:val="1395C7" w:themeColor="accent1" w:themeShade="BF"/>
      <w:sz w:val="28"/>
      <w:szCs w:val="28"/>
    </w:rPr>
  </w:style>
  <w:style w:type="paragraph" w:styleId="Titre4">
    <w:name w:val="heading 4"/>
    <w:basedOn w:val="Normal"/>
    <w:next w:val="Normal"/>
    <w:link w:val="Titre4Car"/>
    <w:uiPriority w:val="9"/>
    <w:semiHidden/>
    <w:unhideWhenUsed/>
    <w:qFormat/>
    <w:rsid w:val="00DD3AB0"/>
    <w:pPr>
      <w:keepNext/>
      <w:keepLines/>
      <w:spacing w:before="80" w:after="40"/>
      <w:outlineLvl w:val="3"/>
    </w:pPr>
    <w:rPr>
      <w:rFonts w:eastAsiaTheme="majorEastAsia" w:cstheme="majorBidi"/>
      <w:i/>
      <w:iCs/>
      <w:color w:val="1395C7" w:themeColor="accent1" w:themeShade="BF"/>
    </w:rPr>
  </w:style>
  <w:style w:type="paragraph" w:styleId="Titre5">
    <w:name w:val="heading 5"/>
    <w:basedOn w:val="Normal"/>
    <w:next w:val="Normal"/>
    <w:link w:val="Titre5Car"/>
    <w:uiPriority w:val="9"/>
    <w:semiHidden/>
    <w:unhideWhenUsed/>
    <w:qFormat/>
    <w:rsid w:val="00DD3AB0"/>
    <w:pPr>
      <w:keepNext/>
      <w:keepLines/>
      <w:spacing w:before="80" w:after="40"/>
      <w:outlineLvl w:val="4"/>
    </w:pPr>
    <w:rPr>
      <w:rFonts w:eastAsiaTheme="majorEastAsia" w:cstheme="majorBidi"/>
      <w:color w:val="1395C7" w:themeColor="accent1" w:themeShade="BF"/>
    </w:rPr>
  </w:style>
  <w:style w:type="paragraph" w:styleId="Titre6">
    <w:name w:val="heading 6"/>
    <w:basedOn w:val="Normal"/>
    <w:next w:val="Normal"/>
    <w:link w:val="Titre6Car"/>
    <w:uiPriority w:val="9"/>
    <w:semiHidden/>
    <w:unhideWhenUsed/>
    <w:qFormat/>
    <w:rsid w:val="00DD3AB0"/>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D3AB0"/>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D3AB0"/>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D3AB0"/>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D3AB0"/>
    <w:rPr>
      <w:rFonts w:asciiTheme="majorHAnsi" w:eastAsiaTheme="majorEastAsia" w:hAnsiTheme="majorHAnsi" w:cstheme="majorBidi"/>
      <w:color w:val="1395C7" w:themeColor="accent1" w:themeShade="BF"/>
      <w:sz w:val="40"/>
      <w:szCs w:val="40"/>
    </w:rPr>
  </w:style>
  <w:style w:type="character" w:customStyle="1" w:styleId="Titre2Car">
    <w:name w:val="Titre 2 Car"/>
    <w:basedOn w:val="Policepardfaut"/>
    <w:link w:val="Titre2"/>
    <w:uiPriority w:val="9"/>
    <w:semiHidden/>
    <w:rsid w:val="00DD3AB0"/>
    <w:rPr>
      <w:rFonts w:asciiTheme="majorHAnsi" w:eastAsiaTheme="majorEastAsia" w:hAnsiTheme="majorHAnsi" w:cstheme="majorBidi"/>
      <w:color w:val="1395C7" w:themeColor="accent1" w:themeShade="BF"/>
      <w:sz w:val="32"/>
      <w:szCs w:val="32"/>
    </w:rPr>
  </w:style>
  <w:style w:type="character" w:customStyle="1" w:styleId="Titre3Car">
    <w:name w:val="Titre 3 Car"/>
    <w:basedOn w:val="Policepardfaut"/>
    <w:link w:val="Titre3"/>
    <w:uiPriority w:val="9"/>
    <w:semiHidden/>
    <w:rsid w:val="00DD3AB0"/>
    <w:rPr>
      <w:rFonts w:eastAsiaTheme="majorEastAsia" w:cstheme="majorBidi"/>
      <w:color w:val="1395C7" w:themeColor="accent1" w:themeShade="BF"/>
      <w:sz w:val="28"/>
      <w:szCs w:val="28"/>
    </w:rPr>
  </w:style>
  <w:style w:type="character" w:customStyle="1" w:styleId="Titre4Car">
    <w:name w:val="Titre 4 Car"/>
    <w:basedOn w:val="Policepardfaut"/>
    <w:link w:val="Titre4"/>
    <w:uiPriority w:val="9"/>
    <w:semiHidden/>
    <w:rsid w:val="00DD3AB0"/>
    <w:rPr>
      <w:rFonts w:eastAsiaTheme="majorEastAsia" w:cstheme="majorBidi"/>
      <w:i/>
      <w:iCs/>
      <w:color w:val="1395C7" w:themeColor="accent1" w:themeShade="BF"/>
    </w:rPr>
  </w:style>
  <w:style w:type="character" w:customStyle="1" w:styleId="Titre5Car">
    <w:name w:val="Titre 5 Car"/>
    <w:basedOn w:val="Policepardfaut"/>
    <w:link w:val="Titre5"/>
    <w:uiPriority w:val="9"/>
    <w:semiHidden/>
    <w:rsid w:val="00DD3AB0"/>
    <w:rPr>
      <w:rFonts w:eastAsiaTheme="majorEastAsia" w:cstheme="majorBidi"/>
      <w:color w:val="1395C7" w:themeColor="accent1" w:themeShade="BF"/>
    </w:rPr>
  </w:style>
  <w:style w:type="character" w:customStyle="1" w:styleId="Titre6Car">
    <w:name w:val="Titre 6 Car"/>
    <w:basedOn w:val="Policepardfaut"/>
    <w:link w:val="Titre6"/>
    <w:uiPriority w:val="9"/>
    <w:semiHidden/>
    <w:rsid w:val="00DD3AB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D3AB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D3AB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D3AB0"/>
    <w:rPr>
      <w:rFonts w:eastAsiaTheme="majorEastAsia" w:cstheme="majorBidi"/>
      <w:color w:val="272727" w:themeColor="text1" w:themeTint="D8"/>
    </w:rPr>
  </w:style>
  <w:style w:type="paragraph" w:styleId="Titre">
    <w:name w:val="Title"/>
    <w:basedOn w:val="Normal"/>
    <w:next w:val="Normal"/>
    <w:link w:val="TitreCar"/>
    <w:uiPriority w:val="10"/>
    <w:qFormat/>
    <w:rsid w:val="00DD3AB0"/>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D3AB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D3AB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D3AB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D3AB0"/>
    <w:pPr>
      <w:spacing w:before="160"/>
      <w:jc w:val="center"/>
    </w:pPr>
    <w:rPr>
      <w:i/>
      <w:iCs/>
      <w:color w:val="404040" w:themeColor="text1" w:themeTint="BF"/>
    </w:rPr>
  </w:style>
  <w:style w:type="character" w:customStyle="1" w:styleId="CitationCar">
    <w:name w:val="Citation Car"/>
    <w:basedOn w:val="Policepardfaut"/>
    <w:link w:val="Citation"/>
    <w:uiPriority w:val="29"/>
    <w:rsid w:val="00DD3AB0"/>
    <w:rPr>
      <w:i/>
      <w:iCs/>
      <w:color w:val="404040" w:themeColor="text1" w:themeTint="BF"/>
    </w:rPr>
  </w:style>
  <w:style w:type="paragraph" w:styleId="Paragraphedeliste">
    <w:name w:val="List Paragraph"/>
    <w:basedOn w:val="Normal"/>
    <w:uiPriority w:val="34"/>
    <w:qFormat/>
    <w:rsid w:val="00DD3AB0"/>
    <w:pPr>
      <w:ind w:left="720"/>
      <w:contextualSpacing/>
    </w:pPr>
  </w:style>
  <w:style w:type="character" w:styleId="Accentuationintense">
    <w:name w:val="Intense Emphasis"/>
    <w:basedOn w:val="Policepardfaut"/>
    <w:uiPriority w:val="21"/>
    <w:qFormat/>
    <w:rsid w:val="00DD3AB0"/>
    <w:rPr>
      <w:i/>
      <w:iCs/>
      <w:color w:val="1395C7" w:themeColor="accent1" w:themeShade="BF"/>
    </w:rPr>
  </w:style>
  <w:style w:type="paragraph" w:styleId="Citationintense">
    <w:name w:val="Intense Quote"/>
    <w:basedOn w:val="Normal"/>
    <w:next w:val="Normal"/>
    <w:link w:val="CitationintenseCar"/>
    <w:uiPriority w:val="30"/>
    <w:qFormat/>
    <w:rsid w:val="00DD3AB0"/>
    <w:pPr>
      <w:pBdr>
        <w:top w:val="single" w:sz="4" w:space="10" w:color="1395C7" w:themeColor="accent1" w:themeShade="BF"/>
        <w:bottom w:val="single" w:sz="4" w:space="10" w:color="1395C7" w:themeColor="accent1" w:themeShade="BF"/>
      </w:pBdr>
      <w:spacing w:before="360" w:after="360"/>
      <w:ind w:left="864" w:right="864"/>
      <w:jc w:val="center"/>
    </w:pPr>
    <w:rPr>
      <w:i/>
      <w:iCs/>
      <w:color w:val="1395C7" w:themeColor="accent1" w:themeShade="BF"/>
    </w:rPr>
  </w:style>
  <w:style w:type="character" w:customStyle="1" w:styleId="CitationintenseCar">
    <w:name w:val="Citation intense Car"/>
    <w:basedOn w:val="Policepardfaut"/>
    <w:link w:val="Citationintense"/>
    <w:uiPriority w:val="30"/>
    <w:rsid w:val="00DD3AB0"/>
    <w:rPr>
      <w:i/>
      <w:iCs/>
      <w:color w:val="1395C7" w:themeColor="accent1" w:themeShade="BF"/>
    </w:rPr>
  </w:style>
  <w:style w:type="character" w:styleId="Rfrenceintense">
    <w:name w:val="Intense Reference"/>
    <w:basedOn w:val="Policepardfaut"/>
    <w:uiPriority w:val="32"/>
    <w:qFormat/>
    <w:rsid w:val="00DD3AB0"/>
    <w:rPr>
      <w:b/>
      <w:bCs/>
      <w:smallCaps/>
      <w:color w:val="1395C7"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HBT V2">
      <a:dk1>
        <a:sysClr val="windowText" lastClr="000000"/>
      </a:dk1>
      <a:lt1>
        <a:sysClr val="window" lastClr="FFFFFF"/>
      </a:lt1>
      <a:dk2>
        <a:srgbClr val="44546A"/>
      </a:dk2>
      <a:lt2>
        <a:srgbClr val="E7E6E6"/>
      </a:lt2>
      <a:accent1>
        <a:srgbClr val="38BAEC"/>
      </a:accent1>
      <a:accent2>
        <a:srgbClr val="E71465"/>
      </a:accent2>
      <a:accent3>
        <a:srgbClr val="5E4596"/>
      </a:accent3>
      <a:accent4>
        <a:srgbClr val="F9E81F"/>
      </a:accent4>
      <a:accent5>
        <a:srgbClr val="2F5CA7"/>
      </a:accent5>
      <a:accent6>
        <a:srgbClr val="2DBE60"/>
      </a:accent6>
      <a:hlink>
        <a:srgbClr val="0563C1"/>
      </a:hlink>
      <a:folHlink>
        <a:srgbClr val="87888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672</Words>
  <Characters>3701</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Hôpitaux du Bassin de Thau</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JUSTAUT Aymeric</dc:creator>
  <cp:keywords/>
  <dc:description/>
  <cp:lastModifiedBy>OOGHE OLIVIER</cp:lastModifiedBy>
  <cp:revision>3</cp:revision>
  <dcterms:created xsi:type="dcterms:W3CDTF">2026-10-20T12:16:00Z</dcterms:created>
  <dcterms:modified xsi:type="dcterms:W3CDTF">2026-10-20T12:35:00Z</dcterms:modified>
</cp:coreProperties>
</file>