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Default="00E576D4" w:rsidP="00E576D4">
      <w:pPr>
        <w:rPr>
          <w:rFonts w:ascii="Calibri" w:hAnsi="Calibri"/>
          <w:b/>
        </w:rPr>
      </w:pPr>
    </w:p>
    <w:p w:rsidR="00E576D4" w:rsidRPr="00934C23" w:rsidRDefault="00E576D4" w:rsidP="00E576D4">
      <w:pPr>
        <w:pStyle w:val="Corpsdetexte"/>
        <w:rPr>
          <w:color w:val="0000FF"/>
        </w:rPr>
      </w:pPr>
      <w:r w:rsidRPr="00934C23">
        <w:rPr>
          <w:color w:val="0000FF"/>
        </w:rPr>
        <w:t>RESPONSABLE</w:t>
      </w:r>
    </w:p>
    <w:p w:rsidR="00E576D4" w:rsidRPr="00934C23" w:rsidRDefault="00E576D4" w:rsidP="00E576D4">
      <w:pPr>
        <w:pStyle w:val="Corpsdetexte"/>
        <w:rPr>
          <w:color w:val="0000FF"/>
          <w:sz w:val="16"/>
          <w:szCs w:val="16"/>
        </w:rPr>
      </w:pPr>
    </w:p>
    <w:p w:rsidR="00E576D4" w:rsidRPr="00934C23" w:rsidRDefault="00E576D4" w:rsidP="00E576D4">
      <w:pPr>
        <w:pStyle w:val="Corpsdetexte"/>
        <w:rPr>
          <w:color w:val="0000FF"/>
        </w:rPr>
      </w:pPr>
      <w:r w:rsidRPr="00934C23">
        <w:rPr>
          <w:color w:val="0000FF"/>
        </w:rPr>
        <w:t>MAINTENANCE ESPACES VERTS</w:t>
      </w:r>
    </w:p>
    <w:p w:rsidR="00E576D4" w:rsidRDefault="00E576D4" w:rsidP="00E576D4">
      <w:pPr>
        <w:rPr>
          <w:rFonts w:ascii="Calibri" w:hAnsi="Calibri"/>
          <w:b/>
        </w:rPr>
      </w:pPr>
    </w:p>
    <w:p w:rsidR="00E576D4" w:rsidRPr="007F4FCD" w:rsidRDefault="00E576D4" w:rsidP="00E576D4">
      <w:pPr>
        <w:rPr>
          <w:rFonts w:ascii="Calibri" w:hAnsi="Calibri"/>
          <w:b/>
        </w:rPr>
      </w:pPr>
      <w:r>
        <w:rPr>
          <w:rFonts w:ascii="Calibri" w:hAnsi="Calibri"/>
          <w:b/>
        </w:rPr>
        <w:t>Définition </w:t>
      </w:r>
    </w:p>
    <w:p w:rsidR="00E576D4" w:rsidRPr="00C45F2F" w:rsidRDefault="00E576D4" w:rsidP="00E576D4">
      <w:pPr>
        <w:rPr>
          <w:rFonts w:ascii="Calibri" w:hAnsi="Calibri"/>
          <w:sz w:val="22"/>
          <w:szCs w:val="22"/>
        </w:rPr>
      </w:pPr>
    </w:p>
    <w:p w:rsidR="00E576D4" w:rsidRPr="00A810EA" w:rsidRDefault="00E576D4" w:rsidP="00E576D4">
      <w:pPr>
        <w:widowControl w:val="0"/>
        <w:autoSpaceDE w:val="0"/>
        <w:autoSpaceDN w:val="0"/>
        <w:adjustRightInd w:val="0"/>
        <w:jc w:val="both"/>
        <w:rPr>
          <w:rFonts w:ascii="Arial" w:hAnsi="Arial" w:cs="Arial"/>
          <w:color w:val="040404"/>
          <w:sz w:val="19"/>
          <w:szCs w:val="19"/>
        </w:rPr>
      </w:pPr>
      <w:r>
        <w:rPr>
          <w:rFonts w:ascii="Arial" w:hAnsi="Arial" w:cs="Arial"/>
          <w:color w:val="040404"/>
          <w:sz w:val="19"/>
          <w:szCs w:val="19"/>
        </w:rPr>
        <w:t>Planifier, organiser et piloter les activités des équipes chargées des Espaces Verts, en planifiant, organisant et pilotant les travaux d’aménagement, de plantations, de production et d’entretien des espaces verts, en animant une équipe e professionnels, en gérant et réceptionnant les demandes des utilisateurs, et en veillant à l’efficacité et à la qualité des prestations fournies.</w:t>
      </w:r>
    </w:p>
    <w:p w:rsidR="00E576D4" w:rsidRDefault="00E576D4" w:rsidP="00E576D4">
      <w:pPr>
        <w:rPr>
          <w:rFonts w:ascii="Calibri" w:hAnsi="Calibri"/>
          <w:sz w:val="22"/>
          <w:szCs w:val="22"/>
        </w:rPr>
      </w:pPr>
    </w:p>
    <w:p w:rsidR="00E576D4" w:rsidRDefault="00E576D4" w:rsidP="00E576D4">
      <w:pPr>
        <w:rPr>
          <w:rFonts w:ascii="Calibri" w:hAnsi="Calibri"/>
          <w:b/>
        </w:rPr>
      </w:pPr>
      <w:r>
        <w:rPr>
          <w:rFonts w:ascii="Calibri" w:hAnsi="Calibri"/>
          <w:b/>
        </w:rPr>
        <w:t>Missions </w:t>
      </w:r>
    </w:p>
    <w:p w:rsidR="00E576D4" w:rsidRPr="00204B56" w:rsidRDefault="00E576D4" w:rsidP="00E576D4">
      <w:pPr>
        <w:rPr>
          <w:rFonts w:ascii="Calibri" w:hAnsi="Calibri"/>
          <w:b/>
          <w:sz w:val="22"/>
          <w:szCs w:val="22"/>
        </w:rPr>
      </w:pPr>
    </w:p>
    <w:p w:rsidR="00E576D4" w:rsidRPr="000812C3" w:rsidRDefault="00E576D4" w:rsidP="00E576D4">
      <w:pPr>
        <w:rPr>
          <w:rFonts w:asciiTheme="minorHAnsi" w:hAnsiTheme="minorHAnsi" w:cstheme="minorHAnsi"/>
          <w:sz w:val="22"/>
          <w:szCs w:val="22"/>
        </w:rPr>
      </w:pPr>
      <w:r w:rsidRPr="000812C3">
        <w:rPr>
          <w:rFonts w:asciiTheme="minorHAnsi" w:hAnsiTheme="minorHAnsi" w:cstheme="minorHAnsi"/>
          <w:sz w:val="22"/>
          <w:szCs w:val="22"/>
        </w:rPr>
        <w:t xml:space="preserve">Assurer et garantir, sous l’autorité du cadre responsable de </w:t>
      </w:r>
      <w:smartTag w:uri="urn:schemas-microsoft-com:office:smarttags" w:element="PersonName">
        <w:smartTagPr>
          <w:attr w:name="ProductID" w:val="la maintenance Bâtiment"/>
        </w:smartTagPr>
        <w:r w:rsidRPr="000812C3">
          <w:rPr>
            <w:rFonts w:asciiTheme="minorHAnsi" w:hAnsiTheme="minorHAnsi" w:cstheme="minorHAnsi"/>
            <w:sz w:val="22"/>
            <w:szCs w:val="22"/>
          </w:rPr>
          <w:t>la maintenance Bâtiment</w:t>
        </w:r>
      </w:smartTag>
      <w:r w:rsidRPr="000812C3">
        <w:rPr>
          <w:rFonts w:asciiTheme="minorHAnsi" w:hAnsiTheme="minorHAnsi" w:cstheme="minorHAnsi"/>
          <w:sz w:val="22"/>
          <w:szCs w:val="22"/>
        </w:rPr>
        <w:t xml:space="preserve"> &amp; VRD :</w:t>
      </w:r>
    </w:p>
    <w:p w:rsidR="00E576D4" w:rsidRPr="000812C3" w:rsidRDefault="00E576D4" w:rsidP="00E576D4">
      <w:pPr>
        <w:widowControl w:val="0"/>
        <w:autoSpaceDE w:val="0"/>
        <w:autoSpaceDN w:val="0"/>
        <w:adjustRightInd w:val="0"/>
        <w:rPr>
          <w:rFonts w:asciiTheme="minorHAnsi" w:hAnsiTheme="minorHAnsi" w:cstheme="minorHAnsi"/>
          <w:color w:val="040404"/>
          <w:sz w:val="22"/>
          <w:szCs w:val="22"/>
        </w:rPr>
      </w:pP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L’encadrement et la gestion des agents d’entretien des Espaces verts, en interne comme en externe,</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La planification des activités et la gestion des travaux,</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L’assistance, le conseil et la formation spécifiques au domaine d’activité, dispensés envers les équipes et les utilisateurs,</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L’organisation et le suivi opérationnel de ces activités, en coordination avec les interlocuteurs internes et externes à l’établissement,</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Le contrôle de la conformité des services et prestations rendus dans le domaine d’activité,</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L’installation, la gestion et la maintenance des matériels, équipements et systèmes (arrosage automatique, …) dans le domaine de compétence,</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La gestion des déchets verts,</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La gestion des stocks de produits (horticoles et phytosanitaires) et de matériels (outillage mécanisé, portatif, et pièces de rechange pour ce qui concerne les consommables et les pièces d’usure), saisie et suivi des commandes, relances et contrôles de réception,</w:t>
      </w:r>
    </w:p>
    <w:p w:rsidR="00E576D4" w:rsidRPr="005F6D20" w:rsidRDefault="00E576D4" w:rsidP="00E576D4">
      <w:pPr>
        <w:widowControl w:val="0"/>
        <w:numPr>
          <w:ilvl w:val="0"/>
          <w:numId w:val="3"/>
        </w:numPr>
        <w:autoSpaceDE w:val="0"/>
        <w:autoSpaceDN w:val="0"/>
        <w:adjustRightInd w:val="0"/>
        <w:ind w:hanging="441"/>
        <w:jc w:val="both"/>
        <w:rPr>
          <w:rFonts w:asciiTheme="minorHAnsi" w:hAnsiTheme="minorHAnsi" w:cstheme="minorHAnsi"/>
          <w:color w:val="040404"/>
          <w:sz w:val="20"/>
          <w:szCs w:val="20"/>
        </w:rPr>
      </w:pPr>
      <w:r w:rsidRPr="005F6D20">
        <w:rPr>
          <w:rFonts w:asciiTheme="minorHAnsi" w:hAnsiTheme="minorHAnsi" w:cstheme="minorHAnsi"/>
          <w:color w:val="040404"/>
          <w:sz w:val="20"/>
          <w:szCs w:val="20"/>
        </w:rPr>
        <w:t>L’administration et le développement de la GMAO dans le domaine de compétence.</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color w:val="040404"/>
          <w:sz w:val="20"/>
          <w:szCs w:val="20"/>
        </w:rPr>
        <w:t>Elaboration et mise en place du plan d</w:t>
      </w:r>
      <w:r w:rsidRPr="005F6D20">
        <w:rPr>
          <w:rFonts w:asciiTheme="minorHAnsi" w:hAnsiTheme="minorHAnsi" w:cstheme="minorHAnsi"/>
          <w:color w:val="232323"/>
          <w:sz w:val="20"/>
          <w:szCs w:val="20"/>
        </w:rPr>
        <w:t>'</w:t>
      </w:r>
      <w:r w:rsidRPr="005F6D20">
        <w:rPr>
          <w:rFonts w:asciiTheme="minorHAnsi" w:hAnsiTheme="minorHAnsi" w:cstheme="minorHAnsi"/>
          <w:color w:val="040404"/>
          <w:sz w:val="20"/>
          <w:szCs w:val="20"/>
        </w:rPr>
        <w:t>entretien général des espaces verts (pelouses, massifs floraux, campagnes de plantation, campagnes petit d</w:t>
      </w:r>
      <w:r w:rsidRPr="005F6D20">
        <w:rPr>
          <w:rFonts w:asciiTheme="minorHAnsi" w:hAnsiTheme="minorHAnsi" w:cstheme="minorHAnsi"/>
          <w:color w:val="232323"/>
          <w:sz w:val="20"/>
          <w:szCs w:val="20"/>
        </w:rPr>
        <w:t>’élagage</w:t>
      </w:r>
      <w:r w:rsidRPr="005F6D20">
        <w:rPr>
          <w:rFonts w:asciiTheme="minorHAnsi" w:hAnsiTheme="minorHAnsi" w:cstheme="minorHAnsi"/>
          <w:color w:val="040404"/>
          <w:sz w:val="20"/>
          <w:szCs w:val="20"/>
        </w:rPr>
        <w:t>, etc.),</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color w:val="040404"/>
          <w:sz w:val="20"/>
          <w:szCs w:val="20"/>
        </w:rPr>
        <w:t>Plantations, arrosage et entretien des arbres, arbustes et haies,</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color w:val="040404"/>
          <w:sz w:val="20"/>
          <w:szCs w:val="20"/>
        </w:rPr>
        <w:t>Réalisations de décorations florales et végétales relatives à l'organisation d'événements particuliers,</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color w:val="040404"/>
          <w:sz w:val="20"/>
          <w:szCs w:val="20"/>
        </w:rPr>
        <w:t>Nettoyages saisonniers particuliers (ramassage des feuilles mortes, tailles et élagages, évacuation des déchets verts, etc.),</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sz w:val="20"/>
          <w:szCs w:val="20"/>
        </w:rPr>
        <w:t>Nettoyage de propreté des abords et voiries/ changements des poubelles extérieures</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color w:val="040404"/>
          <w:sz w:val="20"/>
          <w:szCs w:val="20"/>
        </w:rPr>
        <w:t>Entretien et nettoyage courant des machines, outils systèmes automatisés et véhicules spécifique au domaine d'activité.</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sz w:val="20"/>
          <w:szCs w:val="20"/>
        </w:rPr>
        <w:t>Si nécessaire, il installe les équipements (arrosage automatique, éclairage, jeux, mobilier, clôtures...) et peut réaliser de la maçonnerie légère (dallage, pavage, bordures, murets...).</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sz w:val="20"/>
          <w:szCs w:val="20"/>
        </w:rPr>
        <w:t>Peut être amené à conduire des engins spécifiques (mini pelle...).</w:t>
      </w:r>
    </w:p>
    <w:p w:rsidR="00E576D4" w:rsidRPr="005F6D20" w:rsidRDefault="00E576D4" w:rsidP="00E576D4">
      <w:pPr>
        <w:widowControl w:val="0"/>
        <w:numPr>
          <w:ilvl w:val="0"/>
          <w:numId w:val="3"/>
        </w:numPr>
        <w:autoSpaceDE w:val="0"/>
        <w:autoSpaceDN w:val="0"/>
        <w:adjustRightInd w:val="0"/>
        <w:ind w:hanging="441"/>
        <w:rPr>
          <w:rFonts w:asciiTheme="minorHAnsi" w:hAnsiTheme="minorHAnsi" w:cstheme="minorHAnsi"/>
          <w:color w:val="040404"/>
          <w:sz w:val="20"/>
          <w:szCs w:val="20"/>
        </w:rPr>
      </w:pPr>
      <w:r w:rsidRPr="005F6D20">
        <w:rPr>
          <w:rFonts w:asciiTheme="minorHAnsi" w:hAnsiTheme="minorHAnsi" w:cstheme="minorHAnsi"/>
          <w:sz w:val="20"/>
          <w:szCs w:val="20"/>
        </w:rPr>
        <w:t>Nettoyage caniveaux et chéneaux</w:t>
      </w:r>
    </w:p>
    <w:p w:rsidR="00E576D4" w:rsidRPr="005F6D20" w:rsidRDefault="00E576D4" w:rsidP="00E576D4">
      <w:pPr>
        <w:numPr>
          <w:ilvl w:val="0"/>
          <w:numId w:val="3"/>
        </w:numPr>
        <w:ind w:hanging="398"/>
        <w:jc w:val="both"/>
        <w:rPr>
          <w:rFonts w:asciiTheme="minorHAnsi" w:hAnsiTheme="minorHAnsi" w:cstheme="minorHAnsi"/>
          <w:sz w:val="20"/>
          <w:szCs w:val="20"/>
        </w:rPr>
      </w:pPr>
      <w:r w:rsidRPr="005F6D20">
        <w:rPr>
          <w:rFonts w:asciiTheme="minorHAnsi" w:hAnsiTheme="minorHAnsi" w:cstheme="minorHAnsi"/>
          <w:sz w:val="20"/>
          <w:szCs w:val="20"/>
        </w:rPr>
        <w:t>Participation aux opérations de salage et de déneigement des voiries et trottoirs de l’établissement,</w:t>
      </w:r>
    </w:p>
    <w:p w:rsidR="00E576D4" w:rsidRPr="005F6D20" w:rsidRDefault="00E576D4" w:rsidP="00E576D4">
      <w:pPr>
        <w:widowControl w:val="0"/>
        <w:numPr>
          <w:ilvl w:val="0"/>
          <w:numId w:val="3"/>
        </w:numPr>
        <w:autoSpaceDE w:val="0"/>
        <w:autoSpaceDN w:val="0"/>
        <w:adjustRightInd w:val="0"/>
        <w:ind w:hanging="398"/>
        <w:jc w:val="both"/>
        <w:rPr>
          <w:rFonts w:asciiTheme="minorHAnsi" w:hAnsiTheme="minorHAnsi" w:cstheme="minorHAnsi"/>
          <w:sz w:val="20"/>
          <w:szCs w:val="20"/>
        </w:rPr>
      </w:pPr>
      <w:r w:rsidRPr="005F6D20">
        <w:rPr>
          <w:rFonts w:asciiTheme="minorHAnsi" w:hAnsiTheme="minorHAnsi" w:cstheme="minorHAnsi"/>
          <w:sz w:val="20"/>
          <w:szCs w:val="20"/>
        </w:rPr>
        <w:t>Mise en place salle de conférence au besoin</w:t>
      </w:r>
    </w:p>
    <w:p w:rsidR="00E576D4" w:rsidRDefault="00E576D4" w:rsidP="00E576D4">
      <w:pPr>
        <w:ind w:left="2187"/>
        <w:jc w:val="both"/>
        <w:rPr>
          <w:rFonts w:ascii="Calibri" w:hAnsi="Calibri"/>
          <w:sz w:val="22"/>
          <w:szCs w:val="22"/>
        </w:rPr>
      </w:pPr>
    </w:p>
    <w:p w:rsidR="00E576D4" w:rsidRDefault="00E576D4" w:rsidP="00E576D4">
      <w:pPr>
        <w:ind w:left="2187"/>
        <w:jc w:val="both"/>
        <w:rPr>
          <w:rFonts w:ascii="Calibri" w:hAnsi="Calibri"/>
          <w:sz w:val="22"/>
          <w:szCs w:val="22"/>
        </w:rPr>
      </w:pPr>
    </w:p>
    <w:p w:rsidR="00E576D4" w:rsidRPr="001934CF" w:rsidRDefault="00E576D4" w:rsidP="00E576D4">
      <w:pPr>
        <w:pBdr>
          <w:bottom w:val="single" w:sz="4" w:space="1" w:color="auto"/>
        </w:pBdr>
        <w:rPr>
          <w:rFonts w:ascii="Calibri" w:hAnsi="Calibri"/>
          <w:b/>
          <w:sz w:val="28"/>
          <w:szCs w:val="28"/>
        </w:rPr>
      </w:pPr>
      <w:r w:rsidRPr="001934CF">
        <w:rPr>
          <w:rFonts w:ascii="Calibri" w:hAnsi="Calibri"/>
          <w:b/>
          <w:sz w:val="28"/>
          <w:szCs w:val="28"/>
        </w:rPr>
        <w:lastRenderedPageBreak/>
        <w:t>Observations :</w:t>
      </w:r>
    </w:p>
    <w:p w:rsidR="00E576D4" w:rsidRPr="00371A0D" w:rsidRDefault="00E576D4" w:rsidP="00E576D4">
      <w:pPr>
        <w:pBdr>
          <w:bottom w:val="single" w:sz="4" w:space="1" w:color="auto"/>
        </w:pBdr>
        <w:rPr>
          <w:rFonts w:ascii="Calibri" w:hAnsi="Calibri"/>
          <w:b/>
          <w:sz w:val="10"/>
          <w:szCs w:val="10"/>
        </w:rPr>
      </w:pPr>
    </w:p>
    <w:p w:rsidR="00E576D4" w:rsidRPr="001934CF" w:rsidRDefault="00E576D4" w:rsidP="00E576D4">
      <w:pPr>
        <w:ind w:left="2160" w:hanging="2520"/>
        <w:jc w:val="both"/>
        <w:rPr>
          <w:rFonts w:ascii="Calibri" w:hAnsi="Calibri"/>
          <w:b/>
          <w:sz w:val="10"/>
          <w:szCs w:val="10"/>
        </w:rPr>
      </w:pPr>
    </w:p>
    <w:p w:rsidR="00E576D4" w:rsidRPr="00124716" w:rsidRDefault="00E576D4" w:rsidP="00E576D4">
      <w:pPr>
        <w:ind w:left="2160" w:hanging="2160"/>
        <w:jc w:val="both"/>
        <w:rPr>
          <w:rFonts w:ascii="Calibri" w:hAnsi="Calibri"/>
          <w:b/>
        </w:rPr>
      </w:pPr>
      <w:r w:rsidRPr="00124716">
        <w:rPr>
          <w:rFonts w:ascii="Calibri" w:hAnsi="Calibri"/>
          <w:b/>
        </w:rPr>
        <w:t>Dimension géographique</w:t>
      </w:r>
      <w:r w:rsidRPr="00124716">
        <w:rPr>
          <w:rFonts w:ascii="Calibri" w:hAnsi="Calibri"/>
          <w:b/>
        </w:rPr>
        <w:tab/>
      </w:r>
    </w:p>
    <w:p w:rsidR="00E576D4" w:rsidRPr="00557277" w:rsidRDefault="00E576D4" w:rsidP="00E576D4">
      <w:pPr>
        <w:ind w:left="2160" w:hanging="2520"/>
        <w:jc w:val="both"/>
        <w:rPr>
          <w:rFonts w:ascii="Calibri" w:hAnsi="Calibri"/>
          <w:sz w:val="16"/>
          <w:szCs w:val="16"/>
        </w:rPr>
      </w:pPr>
    </w:p>
    <w:p w:rsidR="00E576D4" w:rsidRPr="00680352" w:rsidRDefault="00E576D4" w:rsidP="00E576D4">
      <w:pPr>
        <w:jc w:val="both"/>
        <w:rPr>
          <w:rFonts w:ascii="Calibri" w:hAnsi="Calibri"/>
          <w:sz w:val="22"/>
          <w:szCs w:val="22"/>
        </w:rPr>
      </w:pPr>
      <w:r w:rsidRPr="00680352">
        <w:rPr>
          <w:rFonts w:ascii="Calibri" w:hAnsi="Calibri"/>
          <w:sz w:val="22"/>
          <w:szCs w:val="22"/>
        </w:rPr>
        <w:t>Les Hôpitaux du Bassin de Thau, d’une capacité globale d’accueil de 8</w:t>
      </w:r>
      <w:r>
        <w:rPr>
          <w:rFonts w:ascii="Calibri" w:hAnsi="Calibri"/>
          <w:sz w:val="22"/>
          <w:szCs w:val="22"/>
        </w:rPr>
        <w:t>3</w:t>
      </w:r>
      <w:r w:rsidRPr="00680352">
        <w:rPr>
          <w:rFonts w:ascii="Calibri" w:hAnsi="Calibri"/>
          <w:sz w:val="22"/>
          <w:szCs w:val="22"/>
        </w:rPr>
        <w:t>7 lits, développent leurs installations (</w:t>
      </w:r>
      <w:smartTag w:uri="urn:schemas-microsoft-com:office:smarttags" w:element="metricconverter">
        <w:smartTagPr>
          <w:attr w:name="ProductID" w:val="65ﾠ000 mﾲ"/>
        </w:smartTagPr>
        <w:r>
          <w:rPr>
            <w:rFonts w:ascii="Calibri" w:hAnsi="Calibri"/>
            <w:sz w:val="22"/>
            <w:szCs w:val="22"/>
          </w:rPr>
          <w:t xml:space="preserve">65 000 </w:t>
        </w:r>
        <w:r w:rsidRPr="00680352">
          <w:rPr>
            <w:rFonts w:ascii="Calibri" w:hAnsi="Calibri"/>
            <w:sz w:val="22"/>
            <w:szCs w:val="22"/>
          </w:rPr>
          <w:t>m²</w:t>
        </w:r>
      </w:smartTag>
      <w:r w:rsidRPr="00680352">
        <w:rPr>
          <w:rFonts w:ascii="Calibri" w:hAnsi="Calibri"/>
          <w:sz w:val="22"/>
          <w:szCs w:val="22"/>
        </w:rPr>
        <w:t xml:space="preserve"> </w:t>
      </w:r>
      <w:r>
        <w:rPr>
          <w:rFonts w:ascii="Calibri" w:hAnsi="Calibri"/>
          <w:sz w:val="22"/>
          <w:szCs w:val="22"/>
        </w:rPr>
        <w:t xml:space="preserve">SDO </w:t>
      </w:r>
      <w:r w:rsidRPr="00680352">
        <w:rPr>
          <w:rFonts w:ascii="Calibri" w:hAnsi="Calibri"/>
          <w:sz w:val="22"/>
          <w:szCs w:val="22"/>
        </w:rPr>
        <w:t>environ) sur 4 sites principaux et 2 sites annexes, géographiquement répartis sur Sète et sa proche périphérie ainsi qu’autour du Bassin de Thau, à savoir :</w:t>
      </w:r>
    </w:p>
    <w:p w:rsidR="00E576D4" w:rsidRDefault="00E576D4" w:rsidP="00E576D4">
      <w:pPr>
        <w:ind w:left="180"/>
        <w:jc w:val="both"/>
        <w:rPr>
          <w:rFonts w:ascii="Calibri" w:hAnsi="Calibri"/>
          <w:sz w:val="22"/>
          <w:szCs w:val="22"/>
          <w:u w:val="single"/>
        </w:rPr>
      </w:pPr>
    </w:p>
    <w:p w:rsidR="00E576D4" w:rsidRPr="00680352" w:rsidRDefault="00E576D4" w:rsidP="00E576D4">
      <w:pPr>
        <w:numPr>
          <w:ilvl w:val="0"/>
          <w:numId w:val="2"/>
        </w:numPr>
        <w:tabs>
          <w:tab w:val="clear" w:pos="1068"/>
          <w:tab w:val="num" w:pos="540"/>
        </w:tabs>
        <w:ind w:hanging="888"/>
        <w:jc w:val="both"/>
        <w:rPr>
          <w:rFonts w:ascii="Calibri" w:hAnsi="Calibri"/>
          <w:sz w:val="22"/>
          <w:szCs w:val="22"/>
          <w:u w:val="single"/>
        </w:rPr>
      </w:pPr>
      <w:r w:rsidRPr="00680352">
        <w:rPr>
          <w:rFonts w:ascii="Calibri" w:hAnsi="Calibri"/>
          <w:sz w:val="22"/>
          <w:szCs w:val="22"/>
          <w:u w:val="single"/>
        </w:rPr>
        <w:t>Site de Sète</w:t>
      </w:r>
      <w:r w:rsidRPr="00680352">
        <w:rPr>
          <w:rFonts w:ascii="Calibri" w:hAnsi="Calibri"/>
          <w:sz w:val="22"/>
          <w:szCs w:val="22"/>
        </w:rPr>
        <w:tab/>
      </w:r>
      <w:r w:rsidRPr="00680352">
        <w:rPr>
          <w:rFonts w:ascii="Calibri" w:hAnsi="Calibri"/>
          <w:sz w:val="22"/>
          <w:szCs w:val="22"/>
        </w:rPr>
        <w:tab/>
      </w:r>
      <w:r w:rsidRPr="00680352">
        <w:rPr>
          <w:rFonts w:ascii="Calibri" w:hAnsi="Calibri"/>
          <w:sz w:val="22"/>
          <w:szCs w:val="22"/>
        </w:rPr>
        <w:tab/>
        <w:t>- Hôpital St Clair,</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Plateau technique,</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Centre médico psychiatrique adulte,</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Institut de Formation en Soins Infirmiers (IFSI),</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Centre de Formation,</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- 7 logements de fonction, à vocations diverses,</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Hameau Résidentiel Médicalisé « Les Pergolines »,</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CMPE</w:t>
      </w:r>
      <w:r>
        <w:rPr>
          <w:rFonts w:ascii="Calibri" w:hAnsi="Calibri"/>
          <w:sz w:val="22"/>
          <w:szCs w:val="22"/>
        </w:rPr>
        <w:t>A</w:t>
      </w:r>
      <w:r w:rsidRPr="00680352">
        <w:rPr>
          <w:rFonts w:ascii="Calibri" w:hAnsi="Calibri"/>
          <w:sz w:val="22"/>
          <w:szCs w:val="22"/>
        </w:rPr>
        <w:t xml:space="preserve"> « </w:t>
      </w:r>
      <w:proofErr w:type="spellStart"/>
      <w:r w:rsidRPr="00680352">
        <w:rPr>
          <w:rFonts w:ascii="Calibri" w:hAnsi="Calibri"/>
          <w:sz w:val="22"/>
          <w:szCs w:val="22"/>
        </w:rPr>
        <w:t>Basaglia</w:t>
      </w:r>
      <w:proofErr w:type="spellEnd"/>
      <w:r w:rsidRPr="00680352">
        <w:rPr>
          <w:rFonts w:ascii="Calibri" w:hAnsi="Calibri"/>
          <w:sz w:val="22"/>
          <w:szCs w:val="22"/>
        </w:rPr>
        <w:t> »,</w:t>
      </w:r>
    </w:p>
    <w:p w:rsidR="00E576D4" w:rsidRPr="00680352" w:rsidRDefault="00E576D4" w:rsidP="00E576D4">
      <w:pPr>
        <w:ind w:left="3540"/>
        <w:jc w:val="both"/>
        <w:rPr>
          <w:rFonts w:ascii="Calibri" w:hAnsi="Calibri"/>
          <w:sz w:val="22"/>
          <w:szCs w:val="22"/>
        </w:rPr>
      </w:pPr>
      <w:r w:rsidRPr="00680352">
        <w:rPr>
          <w:rFonts w:ascii="Calibri" w:hAnsi="Calibri"/>
          <w:sz w:val="22"/>
          <w:szCs w:val="22"/>
        </w:rPr>
        <w:t>- CMP « Les Peupliers » (ex Falret).</w:t>
      </w:r>
    </w:p>
    <w:p w:rsidR="00E576D4" w:rsidRPr="00680352" w:rsidRDefault="00E576D4" w:rsidP="00E576D4">
      <w:pPr>
        <w:ind w:left="3545"/>
        <w:jc w:val="both"/>
        <w:rPr>
          <w:rFonts w:ascii="Calibri" w:hAnsi="Calibri"/>
          <w:sz w:val="22"/>
          <w:szCs w:val="22"/>
        </w:rPr>
      </w:pPr>
    </w:p>
    <w:p w:rsidR="00E576D4" w:rsidRPr="00680352" w:rsidRDefault="00E576D4" w:rsidP="00E576D4">
      <w:pPr>
        <w:numPr>
          <w:ilvl w:val="0"/>
          <w:numId w:val="2"/>
        </w:numPr>
        <w:tabs>
          <w:tab w:val="clear" w:pos="1068"/>
          <w:tab w:val="num" w:pos="540"/>
        </w:tabs>
        <w:ind w:hanging="888"/>
        <w:jc w:val="both"/>
        <w:rPr>
          <w:rFonts w:ascii="Calibri" w:hAnsi="Calibri"/>
          <w:sz w:val="22"/>
          <w:szCs w:val="22"/>
          <w:u w:val="single"/>
        </w:rPr>
      </w:pPr>
      <w:r w:rsidRPr="00680352">
        <w:rPr>
          <w:rFonts w:ascii="Calibri" w:hAnsi="Calibri"/>
          <w:sz w:val="22"/>
          <w:szCs w:val="22"/>
          <w:u w:val="single"/>
        </w:rPr>
        <w:t>Site annexe de Frontignan</w:t>
      </w:r>
      <w:r w:rsidRPr="00680352">
        <w:rPr>
          <w:rFonts w:ascii="Calibri" w:hAnsi="Calibri"/>
          <w:sz w:val="22"/>
          <w:szCs w:val="22"/>
        </w:rPr>
        <w:tab/>
        <w:t>- CMPEA Frontignan</w:t>
      </w:r>
    </w:p>
    <w:p w:rsidR="00E576D4" w:rsidRPr="00680352" w:rsidRDefault="00E576D4" w:rsidP="00E576D4">
      <w:pPr>
        <w:ind w:left="180"/>
        <w:jc w:val="both"/>
        <w:rPr>
          <w:rFonts w:ascii="Calibri" w:hAnsi="Calibri"/>
          <w:sz w:val="22"/>
          <w:szCs w:val="22"/>
          <w:u w:val="single"/>
        </w:rPr>
      </w:pPr>
    </w:p>
    <w:p w:rsidR="00E576D4" w:rsidRPr="00680352" w:rsidRDefault="00E576D4" w:rsidP="00E576D4">
      <w:pPr>
        <w:numPr>
          <w:ilvl w:val="0"/>
          <w:numId w:val="2"/>
        </w:numPr>
        <w:tabs>
          <w:tab w:val="clear" w:pos="1068"/>
          <w:tab w:val="num" w:pos="540"/>
        </w:tabs>
        <w:ind w:hanging="888"/>
        <w:jc w:val="both"/>
        <w:rPr>
          <w:rFonts w:ascii="Calibri" w:hAnsi="Calibri"/>
          <w:sz w:val="22"/>
          <w:szCs w:val="22"/>
          <w:u w:val="single"/>
        </w:rPr>
      </w:pPr>
      <w:r w:rsidRPr="00680352">
        <w:rPr>
          <w:rFonts w:ascii="Calibri" w:hAnsi="Calibri"/>
          <w:sz w:val="22"/>
          <w:szCs w:val="22"/>
          <w:u w:val="single"/>
        </w:rPr>
        <w:t>Site annexe de Mèze</w:t>
      </w:r>
      <w:r w:rsidRPr="00680352">
        <w:rPr>
          <w:rFonts w:ascii="Calibri" w:hAnsi="Calibri"/>
          <w:sz w:val="22"/>
          <w:szCs w:val="22"/>
        </w:rPr>
        <w:tab/>
      </w:r>
      <w:r w:rsidRPr="00680352">
        <w:rPr>
          <w:rFonts w:ascii="Calibri" w:hAnsi="Calibri"/>
          <w:sz w:val="22"/>
          <w:szCs w:val="22"/>
        </w:rPr>
        <w:tab/>
        <w:t>- CMPEA Mèze</w:t>
      </w:r>
    </w:p>
    <w:p w:rsidR="00E576D4" w:rsidRPr="00680352" w:rsidRDefault="00E576D4" w:rsidP="00E576D4">
      <w:pPr>
        <w:jc w:val="both"/>
        <w:rPr>
          <w:rFonts w:ascii="Calibri" w:hAnsi="Calibri"/>
          <w:sz w:val="22"/>
          <w:szCs w:val="22"/>
          <w:u w:val="single"/>
        </w:rPr>
      </w:pPr>
    </w:p>
    <w:p w:rsidR="00E576D4" w:rsidRPr="00680352" w:rsidRDefault="00E576D4" w:rsidP="00E576D4">
      <w:pPr>
        <w:numPr>
          <w:ilvl w:val="0"/>
          <w:numId w:val="2"/>
        </w:numPr>
        <w:tabs>
          <w:tab w:val="clear" w:pos="1068"/>
          <w:tab w:val="num" w:pos="540"/>
        </w:tabs>
        <w:ind w:left="540"/>
        <w:jc w:val="both"/>
        <w:rPr>
          <w:rFonts w:ascii="Calibri" w:hAnsi="Calibri"/>
          <w:sz w:val="22"/>
          <w:szCs w:val="22"/>
          <w:u w:val="single"/>
        </w:rPr>
      </w:pPr>
      <w:r w:rsidRPr="00680352">
        <w:rPr>
          <w:rFonts w:ascii="Calibri" w:hAnsi="Calibri"/>
          <w:sz w:val="22"/>
          <w:szCs w:val="22"/>
          <w:u w:val="single"/>
        </w:rPr>
        <w:t>Site de Marseillan</w:t>
      </w:r>
      <w:r w:rsidRPr="00680352">
        <w:rPr>
          <w:rFonts w:ascii="Calibri" w:hAnsi="Calibri"/>
          <w:sz w:val="22"/>
          <w:szCs w:val="22"/>
        </w:rPr>
        <w:tab/>
      </w:r>
      <w:r w:rsidRPr="00680352">
        <w:rPr>
          <w:rFonts w:ascii="Calibri" w:hAnsi="Calibri"/>
          <w:sz w:val="22"/>
          <w:szCs w:val="22"/>
        </w:rPr>
        <w:tab/>
        <w:t xml:space="preserve">- EHPAD « Claude </w:t>
      </w:r>
      <w:proofErr w:type="spellStart"/>
      <w:r w:rsidRPr="00680352">
        <w:rPr>
          <w:rFonts w:ascii="Calibri" w:hAnsi="Calibri"/>
          <w:sz w:val="22"/>
          <w:szCs w:val="22"/>
        </w:rPr>
        <w:t>Goudet</w:t>
      </w:r>
      <w:proofErr w:type="spellEnd"/>
      <w:r w:rsidRPr="00680352">
        <w:rPr>
          <w:rFonts w:ascii="Calibri" w:hAnsi="Calibri"/>
          <w:sz w:val="22"/>
          <w:szCs w:val="22"/>
        </w:rPr>
        <w:t> »</w:t>
      </w:r>
    </w:p>
    <w:p w:rsidR="00E576D4" w:rsidRPr="00680352" w:rsidRDefault="00E576D4" w:rsidP="00E576D4">
      <w:pPr>
        <w:ind w:left="3540"/>
        <w:jc w:val="both"/>
        <w:rPr>
          <w:rFonts w:ascii="Calibri" w:hAnsi="Calibri"/>
          <w:sz w:val="22"/>
          <w:szCs w:val="22"/>
        </w:rPr>
      </w:pPr>
      <w:r w:rsidRPr="00680352">
        <w:rPr>
          <w:rFonts w:ascii="Calibri" w:hAnsi="Calibri"/>
          <w:sz w:val="22"/>
          <w:szCs w:val="22"/>
        </w:rPr>
        <w:t>- 1 logement de fonction</w:t>
      </w:r>
    </w:p>
    <w:p w:rsidR="00E576D4" w:rsidRPr="00680352" w:rsidRDefault="00E576D4" w:rsidP="00E576D4">
      <w:pPr>
        <w:ind w:left="3545"/>
        <w:jc w:val="both"/>
        <w:rPr>
          <w:rFonts w:ascii="Calibri" w:hAnsi="Calibri"/>
          <w:sz w:val="22"/>
          <w:szCs w:val="22"/>
        </w:rPr>
      </w:pPr>
    </w:p>
    <w:p w:rsidR="00E576D4" w:rsidRPr="001934CF" w:rsidRDefault="00E576D4" w:rsidP="00E576D4">
      <w:pPr>
        <w:numPr>
          <w:ilvl w:val="0"/>
          <w:numId w:val="2"/>
        </w:numPr>
        <w:tabs>
          <w:tab w:val="clear" w:pos="1068"/>
          <w:tab w:val="num" w:pos="540"/>
        </w:tabs>
        <w:ind w:left="540"/>
        <w:jc w:val="both"/>
        <w:rPr>
          <w:rFonts w:ascii="Calibri" w:hAnsi="Calibri"/>
          <w:sz w:val="22"/>
          <w:szCs w:val="22"/>
          <w:u w:val="single"/>
        </w:rPr>
      </w:pPr>
      <w:r w:rsidRPr="001934CF">
        <w:rPr>
          <w:rFonts w:ascii="Calibri" w:hAnsi="Calibri"/>
          <w:sz w:val="22"/>
          <w:szCs w:val="22"/>
          <w:u w:val="single"/>
        </w:rPr>
        <w:t>Site d’Agde</w:t>
      </w:r>
      <w:r w:rsidRPr="001934CF">
        <w:rPr>
          <w:rFonts w:ascii="Calibri" w:hAnsi="Calibri"/>
          <w:sz w:val="22"/>
          <w:szCs w:val="22"/>
        </w:rPr>
        <w:tab/>
      </w:r>
      <w:r w:rsidRPr="001934CF">
        <w:rPr>
          <w:rFonts w:ascii="Calibri" w:hAnsi="Calibri"/>
          <w:sz w:val="22"/>
          <w:szCs w:val="22"/>
        </w:rPr>
        <w:tab/>
      </w:r>
      <w:r w:rsidRPr="001934CF">
        <w:rPr>
          <w:rFonts w:ascii="Calibri" w:hAnsi="Calibri"/>
          <w:sz w:val="22"/>
          <w:szCs w:val="22"/>
        </w:rPr>
        <w:tab/>
        <w:t>- Hôpital St Loup,</w:t>
      </w:r>
    </w:p>
    <w:p w:rsidR="00E576D4" w:rsidRPr="00680352" w:rsidRDefault="00E576D4" w:rsidP="00E576D4">
      <w:pPr>
        <w:ind w:left="2832" w:firstLine="708"/>
        <w:jc w:val="both"/>
        <w:rPr>
          <w:rFonts w:ascii="Calibri" w:hAnsi="Calibri"/>
          <w:sz w:val="22"/>
          <w:szCs w:val="22"/>
        </w:rPr>
      </w:pPr>
      <w:r w:rsidRPr="00680352">
        <w:rPr>
          <w:rFonts w:ascii="Calibri" w:hAnsi="Calibri"/>
          <w:sz w:val="22"/>
          <w:szCs w:val="22"/>
        </w:rPr>
        <w:t>- EHPAD « Laurent Antoine »</w:t>
      </w:r>
    </w:p>
    <w:p w:rsidR="00E576D4" w:rsidRPr="00680352" w:rsidRDefault="00E576D4" w:rsidP="00E576D4">
      <w:pPr>
        <w:ind w:left="180"/>
        <w:jc w:val="both"/>
        <w:rPr>
          <w:rFonts w:ascii="Calibri" w:hAnsi="Calibri"/>
          <w:sz w:val="22"/>
          <w:szCs w:val="22"/>
          <w:u w:val="single"/>
        </w:rPr>
      </w:pPr>
    </w:p>
    <w:p w:rsidR="00E576D4" w:rsidRPr="001934CF" w:rsidRDefault="00E576D4" w:rsidP="00E576D4">
      <w:pPr>
        <w:numPr>
          <w:ilvl w:val="0"/>
          <w:numId w:val="2"/>
        </w:numPr>
        <w:tabs>
          <w:tab w:val="clear" w:pos="1068"/>
          <w:tab w:val="num" w:pos="540"/>
        </w:tabs>
        <w:ind w:left="540"/>
        <w:jc w:val="both"/>
        <w:rPr>
          <w:rFonts w:ascii="Calibri" w:hAnsi="Calibri"/>
          <w:sz w:val="22"/>
          <w:szCs w:val="22"/>
          <w:u w:val="single"/>
        </w:rPr>
      </w:pPr>
      <w:r w:rsidRPr="001934CF">
        <w:rPr>
          <w:rFonts w:ascii="Calibri" w:hAnsi="Calibri"/>
          <w:sz w:val="22"/>
          <w:szCs w:val="22"/>
          <w:u w:val="single"/>
        </w:rPr>
        <w:t>Site de Vias</w:t>
      </w:r>
      <w:r w:rsidRPr="001934CF">
        <w:rPr>
          <w:rFonts w:ascii="Calibri" w:hAnsi="Calibri"/>
          <w:sz w:val="22"/>
          <w:szCs w:val="22"/>
        </w:rPr>
        <w:tab/>
      </w:r>
      <w:r w:rsidRPr="001934CF">
        <w:rPr>
          <w:rFonts w:ascii="Calibri" w:hAnsi="Calibri"/>
          <w:sz w:val="22"/>
          <w:szCs w:val="22"/>
        </w:rPr>
        <w:tab/>
      </w:r>
      <w:r w:rsidRPr="001934CF">
        <w:rPr>
          <w:rFonts w:ascii="Calibri" w:hAnsi="Calibri"/>
          <w:sz w:val="22"/>
          <w:szCs w:val="22"/>
        </w:rPr>
        <w:tab/>
        <w:t>- EHPAD « L’</w:t>
      </w:r>
      <w:proofErr w:type="spellStart"/>
      <w:r w:rsidRPr="001934CF">
        <w:rPr>
          <w:rFonts w:ascii="Calibri" w:hAnsi="Calibri"/>
          <w:sz w:val="22"/>
          <w:szCs w:val="22"/>
        </w:rPr>
        <w:t>Estagnol</w:t>
      </w:r>
      <w:proofErr w:type="spellEnd"/>
      <w:r w:rsidRPr="001934CF">
        <w:rPr>
          <w:rFonts w:ascii="Calibri" w:hAnsi="Calibri"/>
          <w:sz w:val="22"/>
          <w:szCs w:val="22"/>
        </w:rPr>
        <w:t> »</w:t>
      </w:r>
    </w:p>
    <w:p w:rsidR="00E576D4" w:rsidRPr="00366797" w:rsidRDefault="00E576D4" w:rsidP="00E576D4">
      <w:pPr>
        <w:ind w:left="180"/>
        <w:jc w:val="both"/>
        <w:rPr>
          <w:rFonts w:ascii="Calibri" w:hAnsi="Calibri"/>
          <w:sz w:val="10"/>
          <w:szCs w:val="10"/>
          <w:u w:val="single"/>
        </w:rPr>
      </w:pPr>
    </w:p>
    <w:p w:rsidR="00E576D4" w:rsidRDefault="00E576D4" w:rsidP="00E576D4">
      <w:pPr>
        <w:ind w:left="2160" w:hanging="2160"/>
        <w:jc w:val="both"/>
        <w:rPr>
          <w:rFonts w:ascii="Calibri" w:hAnsi="Calibri"/>
          <w:b/>
        </w:rPr>
      </w:pPr>
    </w:p>
    <w:p w:rsidR="00E576D4" w:rsidRPr="00AE178D" w:rsidRDefault="00E576D4" w:rsidP="00E576D4">
      <w:pPr>
        <w:ind w:left="-360"/>
        <w:jc w:val="center"/>
        <w:rPr>
          <w:rFonts w:ascii="Calibri" w:hAnsi="Calibri"/>
          <w:b/>
          <w:sz w:val="22"/>
          <w:szCs w:val="22"/>
          <w:u w:val="single"/>
        </w:rPr>
      </w:pPr>
      <w:r w:rsidRPr="00AE178D">
        <w:rPr>
          <w:rFonts w:ascii="Calibri" w:hAnsi="Calibri"/>
          <w:b/>
          <w:sz w:val="22"/>
          <w:szCs w:val="22"/>
          <w:u w:val="single"/>
        </w:rPr>
        <w:t xml:space="preserve">La superficie globale des espaces verts est d’environ </w:t>
      </w:r>
      <w:smartTag w:uri="urn:schemas-microsoft-com:office:smarttags" w:element="metricconverter">
        <w:smartTagPr>
          <w:attr w:name="ProductID" w:val="30 000,00 m²"/>
        </w:smartTagPr>
        <w:r w:rsidRPr="00AE178D">
          <w:rPr>
            <w:rFonts w:ascii="Calibri" w:hAnsi="Calibri"/>
            <w:b/>
            <w:sz w:val="22"/>
            <w:szCs w:val="22"/>
            <w:u w:val="single"/>
          </w:rPr>
          <w:t>30 000,00 m²</w:t>
        </w:r>
      </w:smartTag>
      <w:r w:rsidRPr="00AE178D">
        <w:rPr>
          <w:rFonts w:ascii="Calibri" w:hAnsi="Calibri"/>
          <w:b/>
          <w:sz w:val="22"/>
          <w:szCs w:val="22"/>
          <w:u w:val="single"/>
        </w:rPr>
        <w:t xml:space="preserve"> sur l’ensemble des sites.</w:t>
      </w:r>
    </w:p>
    <w:p w:rsidR="00E576D4" w:rsidRDefault="00E576D4" w:rsidP="00E576D4">
      <w:pPr>
        <w:ind w:left="348" w:firstLine="1068"/>
        <w:jc w:val="both"/>
        <w:rPr>
          <w:rFonts w:ascii="Calibri" w:hAnsi="Calibri"/>
          <w:sz w:val="22"/>
          <w:szCs w:val="22"/>
        </w:rPr>
      </w:pPr>
    </w:p>
    <w:p w:rsidR="00E576D4" w:rsidRDefault="00E576D4" w:rsidP="00E576D4">
      <w:pPr>
        <w:rPr>
          <w:rFonts w:ascii="Calibri" w:hAnsi="Calibri"/>
          <w:b/>
        </w:rPr>
      </w:pPr>
    </w:p>
    <w:p w:rsidR="00E576D4" w:rsidRDefault="00E576D4" w:rsidP="00E576D4">
      <w:pPr>
        <w:rPr>
          <w:rFonts w:ascii="Calibri" w:hAnsi="Calibri"/>
          <w:b/>
        </w:rPr>
      </w:pPr>
    </w:p>
    <w:p w:rsidR="00E576D4" w:rsidRPr="007F4FCD" w:rsidRDefault="00E576D4" w:rsidP="00E576D4">
      <w:pPr>
        <w:rPr>
          <w:rFonts w:ascii="Calibri" w:hAnsi="Calibri"/>
          <w:b/>
        </w:rPr>
      </w:pPr>
      <w:r>
        <w:rPr>
          <w:rFonts w:ascii="Calibri" w:hAnsi="Calibri"/>
          <w:b/>
        </w:rPr>
        <w:t>Dimension managériale</w:t>
      </w:r>
    </w:p>
    <w:p w:rsidR="00E576D4" w:rsidRPr="00007EEC" w:rsidRDefault="00E576D4" w:rsidP="00E576D4">
      <w:pPr>
        <w:ind w:left="-360" w:firstLine="1069"/>
        <w:jc w:val="both"/>
        <w:rPr>
          <w:rFonts w:ascii="Calibri" w:hAnsi="Calibri"/>
          <w:sz w:val="16"/>
          <w:szCs w:val="16"/>
          <w:u w:val="single"/>
        </w:rPr>
      </w:pPr>
    </w:p>
    <w:p w:rsidR="00E576D4" w:rsidRPr="00680352" w:rsidRDefault="00E576D4" w:rsidP="00E576D4">
      <w:pPr>
        <w:ind w:left="-360" w:firstLine="360"/>
        <w:jc w:val="both"/>
        <w:rPr>
          <w:rFonts w:ascii="Calibri" w:hAnsi="Calibri"/>
          <w:sz w:val="22"/>
          <w:szCs w:val="22"/>
        </w:rPr>
      </w:pPr>
      <w:r w:rsidRPr="00680352">
        <w:rPr>
          <w:rFonts w:ascii="Calibri" w:hAnsi="Calibri"/>
          <w:sz w:val="22"/>
          <w:szCs w:val="22"/>
          <w:u w:val="single"/>
        </w:rPr>
        <w:t xml:space="preserve">Effectif * </w:t>
      </w:r>
      <w:r>
        <w:rPr>
          <w:rFonts w:ascii="Calibri" w:hAnsi="Calibri"/>
          <w:sz w:val="22"/>
          <w:szCs w:val="22"/>
          <w:u w:val="single"/>
        </w:rPr>
        <w:t>5.8</w:t>
      </w:r>
      <w:r w:rsidRPr="00680352">
        <w:rPr>
          <w:rFonts w:ascii="Calibri" w:hAnsi="Calibri"/>
          <w:sz w:val="22"/>
          <w:szCs w:val="22"/>
          <w:u w:val="single"/>
        </w:rPr>
        <w:t xml:space="preserve"> ETP *</w:t>
      </w:r>
      <w:r w:rsidRPr="00680352">
        <w:rPr>
          <w:rFonts w:ascii="Calibri" w:hAnsi="Calibri"/>
          <w:b/>
          <w:sz w:val="22"/>
          <w:szCs w:val="22"/>
        </w:rPr>
        <w:tab/>
      </w:r>
      <w:r>
        <w:rPr>
          <w:rFonts w:ascii="Calibri" w:hAnsi="Calibri"/>
          <w:b/>
          <w:sz w:val="22"/>
          <w:szCs w:val="22"/>
        </w:rPr>
        <w:tab/>
      </w:r>
      <w:r w:rsidRPr="00680352">
        <w:rPr>
          <w:rFonts w:ascii="Calibri" w:hAnsi="Calibri"/>
          <w:sz w:val="22"/>
          <w:szCs w:val="22"/>
          <w:u w:val="single"/>
        </w:rPr>
        <w:t>Sète</w:t>
      </w:r>
      <w:r w:rsidRPr="00680352">
        <w:rPr>
          <w:rFonts w:ascii="Calibri" w:hAnsi="Calibri"/>
          <w:b/>
          <w:sz w:val="22"/>
          <w:szCs w:val="22"/>
        </w:rPr>
        <w:tab/>
      </w:r>
      <w:r>
        <w:rPr>
          <w:rFonts w:ascii="Calibri" w:hAnsi="Calibri"/>
          <w:sz w:val="22"/>
          <w:szCs w:val="22"/>
        </w:rPr>
        <w:t>3,8 jardiniers</w:t>
      </w:r>
    </w:p>
    <w:p w:rsidR="00E576D4" w:rsidRPr="00680352" w:rsidRDefault="00E576D4" w:rsidP="00E576D4">
      <w:pPr>
        <w:ind w:left="-360"/>
        <w:jc w:val="both"/>
        <w:rPr>
          <w:rFonts w:ascii="Calibri" w:hAnsi="Calibri"/>
          <w:sz w:val="22"/>
          <w:szCs w:val="22"/>
        </w:rPr>
      </w:pPr>
      <w:r w:rsidRPr="00680352">
        <w:rPr>
          <w:rFonts w:ascii="Calibri" w:hAnsi="Calibri"/>
          <w:sz w:val="22"/>
          <w:szCs w:val="22"/>
        </w:rPr>
        <w:tab/>
      </w:r>
      <w:r w:rsidRPr="00680352">
        <w:rPr>
          <w:rFonts w:ascii="Calibri" w:hAnsi="Calibri"/>
          <w:sz w:val="22"/>
          <w:szCs w:val="22"/>
        </w:rPr>
        <w:tab/>
      </w:r>
      <w:r w:rsidRPr="00680352">
        <w:rPr>
          <w:rFonts w:ascii="Calibri" w:hAnsi="Calibri"/>
          <w:sz w:val="22"/>
          <w:szCs w:val="22"/>
        </w:rPr>
        <w:tab/>
      </w:r>
      <w:r w:rsidRPr="00680352">
        <w:rPr>
          <w:rFonts w:ascii="Calibri" w:hAnsi="Calibri"/>
          <w:sz w:val="22"/>
          <w:szCs w:val="22"/>
        </w:rPr>
        <w:tab/>
      </w:r>
      <w:r w:rsidRPr="00680352">
        <w:rPr>
          <w:rFonts w:ascii="Calibri" w:hAnsi="Calibri"/>
          <w:sz w:val="22"/>
          <w:szCs w:val="22"/>
        </w:rPr>
        <w:tab/>
      </w:r>
      <w:r w:rsidRPr="00680352">
        <w:rPr>
          <w:rFonts w:ascii="Calibri" w:hAnsi="Calibri"/>
          <w:sz w:val="22"/>
          <w:szCs w:val="22"/>
        </w:rPr>
        <w:tab/>
      </w:r>
    </w:p>
    <w:p w:rsidR="00E576D4" w:rsidRDefault="00E576D4" w:rsidP="00E576D4">
      <w:pPr>
        <w:ind w:left="-360"/>
        <w:jc w:val="both"/>
        <w:rPr>
          <w:rFonts w:ascii="Calibri" w:hAnsi="Calibri"/>
          <w:sz w:val="22"/>
          <w:szCs w:val="22"/>
        </w:rPr>
      </w:pPr>
      <w:r w:rsidRPr="00680352">
        <w:rPr>
          <w:rFonts w:ascii="Calibri" w:hAnsi="Calibri"/>
          <w:b/>
          <w:sz w:val="22"/>
          <w:szCs w:val="22"/>
        </w:rPr>
        <w:tab/>
      </w:r>
      <w:r w:rsidRPr="00680352">
        <w:rPr>
          <w:rFonts w:ascii="Calibri" w:hAnsi="Calibri"/>
          <w:b/>
          <w:sz w:val="22"/>
          <w:szCs w:val="22"/>
        </w:rPr>
        <w:tab/>
      </w:r>
      <w:r w:rsidRPr="00680352">
        <w:rPr>
          <w:rFonts w:ascii="Calibri" w:hAnsi="Calibri"/>
          <w:b/>
          <w:sz w:val="22"/>
          <w:szCs w:val="22"/>
        </w:rPr>
        <w:tab/>
      </w:r>
      <w:r w:rsidRPr="00680352">
        <w:rPr>
          <w:rFonts w:ascii="Calibri" w:hAnsi="Calibri"/>
          <w:b/>
          <w:sz w:val="22"/>
          <w:szCs w:val="22"/>
        </w:rPr>
        <w:tab/>
      </w:r>
      <w:r w:rsidRPr="00680352">
        <w:rPr>
          <w:rFonts w:ascii="Calibri" w:hAnsi="Calibri"/>
          <w:b/>
          <w:sz w:val="22"/>
          <w:szCs w:val="22"/>
        </w:rPr>
        <w:tab/>
      </w:r>
      <w:r w:rsidRPr="00680352">
        <w:rPr>
          <w:rFonts w:ascii="Calibri" w:hAnsi="Calibri"/>
          <w:sz w:val="22"/>
          <w:szCs w:val="22"/>
          <w:u w:val="single"/>
        </w:rPr>
        <w:t>Agde</w:t>
      </w:r>
      <w:r w:rsidRPr="00680352">
        <w:rPr>
          <w:rFonts w:ascii="Calibri" w:hAnsi="Calibri"/>
          <w:b/>
          <w:sz w:val="22"/>
          <w:szCs w:val="22"/>
        </w:rPr>
        <w:tab/>
      </w:r>
      <w:r>
        <w:rPr>
          <w:rFonts w:ascii="Calibri" w:hAnsi="Calibri"/>
          <w:sz w:val="22"/>
          <w:szCs w:val="22"/>
        </w:rPr>
        <w:t>1 jardini</w:t>
      </w:r>
      <w:bookmarkStart w:id="0" w:name="_GoBack"/>
      <w:bookmarkEnd w:id="0"/>
      <w:r>
        <w:rPr>
          <w:rFonts w:ascii="Calibri" w:hAnsi="Calibri"/>
          <w:sz w:val="22"/>
          <w:szCs w:val="22"/>
        </w:rPr>
        <w:t>er</w:t>
      </w:r>
    </w:p>
    <w:p w:rsidR="00E576D4" w:rsidRPr="00680352" w:rsidRDefault="00E576D4" w:rsidP="00E576D4">
      <w:pPr>
        <w:ind w:left="2472" w:firstLine="1068"/>
        <w:jc w:val="both"/>
        <w:rPr>
          <w:rFonts w:ascii="Calibri" w:hAnsi="Calibri"/>
          <w:b/>
          <w:sz w:val="22"/>
          <w:szCs w:val="22"/>
        </w:rPr>
      </w:pPr>
      <w:r>
        <w:rPr>
          <w:rFonts w:ascii="Calibri" w:hAnsi="Calibri"/>
          <w:sz w:val="22"/>
          <w:szCs w:val="22"/>
        </w:rPr>
        <w:t>1 agent bio-nettoyage</w:t>
      </w:r>
    </w:p>
    <w:p w:rsidR="00E576D4" w:rsidRDefault="00E576D4" w:rsidP="00E576D4">
      <w:pPr>
        <w:pBdr>
          <w:bottom w:val="single" w:sz="4" w:space="1" w:color="auto"/>
        </w:pBdr>
        <w:rPr>
          <w:rFonts w:ascii="Calibri" w:hAnsi="Calibri"/>
          <w:b/>
          <w:sz w:val="22"/>
          <w:szCs w:val="22"/>
        </w:rPr>
      </w:pPr>
    </w:p>
    <w:p w:rsidR="00E576D4" w:rsidRDefault="00E576D4" w:rsidP="00E576D4">
      <w:pPr>
        <w:pBdr>
          <w:bottom w:val="single" w:sz="4" w:space="1" w:color="auto"/>
        </w:pBdr>
        <w:rPr>
          <w:rFonts w:ascii="Calibri" w:hAnsi="Calibri"/>
          <w:b/>
          <w:sz w:val="22"/>
          <w:szCs w:val="22"/>
        </w:rPr>
      </w:pPr>
    </w:p>
    <w:p w:rsidR="00E576D4" w:rsidRPr="00026B5D" w:rsidRDefault="00E576D4" w:rsidP="00E576D4">
      <w:pPr>
        <w:pBdr>
          <w:bottom w:val="single" w:sz="4" w:space="1" w:color="auto"/>
        </w:pBdr>
        <w:rPr>
          <w:rFonts w:ascii="Calibri" w:hAnsi="Calibri"/>
          <w:b/>
          <w:sz w:val="28"/>
          <w:szCs w:val="28"/>
        </w:rPr>
      </w:pPr>
      <w:r w:rsidRPr="00026B5D">
        <w:rPr>
          <w:rFonts w:ascii="Calibri" w:hAnsi="Calibri"/>
          <w:b/>
          <w:sz w:val="28"/>
          <w:szCs w:val="28"/>
        </w:rPr>
        <w:t>Organisation et particularité</w:t>
      </w:r>
      <w:r>
        <w:rPr>
          <w:rFonts w:ascii="Calibri" w:hAnsi="Calibri"/>
          <w:b/>
          <w:sz w:val="28"/>
          <w:szCs w:val="28"/>
        </w:rPr>
        <w:t>s</w:t>
      </w:r>
      <w:r w:rsidRPr="00026B5D">
        <w:rPr>
          <w:rFonts w:ascii="Calibri" w:hAnsi="Calibri"/>
          <w:b/>
          <w:sz w:val="28"/>
          <w:szCs w:val="28"/>
        </w:rPr>
        <w:t xml:space="preserve"> du poste</w:t>
      </w:r>
    </w:p>
    <w:p w:rsidR="00E576D4" w:rsidRDefault="00E576D4" w:rsidP="00E576D4">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6932"/>
      </w:tblGrid>
      <w:tr w:rsidR="00E576D4" w:rsidRPr="00934C23" w:rsidTr="003D4101">
        <w:tc>
          <w:tcPr>
            <w:tcW w:w="2268" w:type="dxa"/>
            <w:shd w:val="clear" w:color="auto" w:fill="E6E6E6"/>
          </w:tcPr>
          <w:p w:rsidR="00E576D4" w:rsidRPr="00934C23" w:rsidRDefault="00E576D4" w:rsidP="003D4101">
            <w:pPr>
              <w:rPr>
                <w:rFonts w:ascii="Calibri" w:hAnsi="Calibri"/>
                <w:b/>
                <w:sz w:val="22"/>
                <w:szCs w:val="22"/>
              </w:rPr>
            </w:pPr>
            <w:r w:rsidRPr="00934C23">
              <w:rPr>
                <w:rFonts w:ascii="Calibri" w:hAnsi="Calibri"/>
                <w:b/>
                <w:sz w:val="22"/>
                <w:szCs w:val="22"/>
              </w:rPr>
              <w:t>Poste</w:t>
            </w:r>
          </w:p>
        </w:tc>
        <w:tc>
          <w:tcPr>
            <w:tcW w:w="7510" w:type="dxa"/>
            <w:shd w:val="clear" w:color="auto" w:fill="E6E6E6"/>
          </w:tcPr>
          <w:p w:rsidR="00E576D4" w:rsidRPr="00934C23" w:rsidRDefault="00E576D4" w:rsidP="003D4101">
            <w:pPr>
              <w:rPr>
                <w:rFonts w:ascii="Calibri" w:hAnsi="Calibri"/>
                <w:b/>
                <w:sz w:val="22"/>
                <w:szCs w:val="22"/>
              </w:rPr>
            </w:pPr>
            <w:r w:rsidRPr="00934C23">
              <w:rPr>
                <w:rFonts w:ascii="Calibri" w:hAnsi="Calibri"/>
                <w:b/>
                <w:sz w:val="22"/>
                <w:szCs w:val="22"/>
              </w:rPr>
              <w:t>Horaires</w:t>
            </w:r>
          </w:p>
        </w:tc>
      </w:tr>
      <w:tr w:rsidR="00E576D4" w:rsidRPr="00934C23" w:rsidTr="003D4101">
        <w:tc>
          <w:tcPr>
            <w:tcW w:w="2268" w:type="dxa"/>
            <w:shd w:val="clear" w:color="auto" w:fill="auto"/>
          </w:tcPr>
          <w:p w:rsidR="00E576D4" w:rsidRPr="00934C23" w:rsidRDefault="00E576D4" w:rsidP="003D4101">
            <w:pPr>
              <w:rPr>
                <w:rFonts w:ascii="Calibri" w:hAnsi="Calibri"/>
                <w:sz w:val="22"/>
                <w:szCs w:val="22"/>
              </w:rPr>
            </w:pPr>
            <w:r w:rsidRPr="00934C23">
              <w:rPr>
                <w:rFonts w:ascii="Calibri" w:hAnsi="Calibri"/>
                <w:sz w:val="22"/>
                <w:szCs w:val="22"/>
              </w:rPr>
              <w:t xml:space="preserve">Jour                        </w:t>
            </w:r>
            <w:bookmarkStart w:id="1" w:name="CaseACocher1"/>
            <w:r w:rsidRPr="00934C23">
              <w:rPr>
                <w:rFonts w:ascii="Calibri" w:hAnsi="Calibri"/>
                <w:sz w:val="22"/>
                <w:szCs w:val="22"/>
              </w:rPr>
              <w:fldChar w:fldCharType="begin">
                <w:ffData>
                  <w:name w:val="CaseACocher1"/>
                  <w:enabled/>
                  <w:calcOnExit w:val="0"/>
                  <w:checkBox>
                    <w:sizeAuto/>
                    <w:default w:val="1"/>
                  </w:checkBox>
                </w:ffData>
              </w:fldChar>
            </w:r>
            <w:r w:rsidRPr="00934C23">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934C23">
              <w:rPr>
                <w:rFonts w:ascii="Calibri" w:hAnsi="Calibri"/>
                <w:sz w:val="22"/>
                <w:szCs w:val="22"/>
              </w:rPr>
              <w:fldChar w:fldCharType="end"/>
            </w:r>
            <w:bookmarkEnd w:id="1"/>
          </w:p>
        </w:tc>
        <w:tc>
          <w:tcPr>
            <w:tcW w:w="7510" w:type="dxa"/>
            <w:shd w:val="clear" w:color="auto" w:fill="auto"/>
          </w:tcPr>
          <w:p w:rsidR="00E576D4" w:rsidRPr="00934C23" w:rsidRDefault="00E576D4" w:rsidP="003D4101">
            <w:pPr>
              <w:rPr>
                <w:rFonts w:ascii="Calibri" w:hAnsi="Calibri"/>
                <w:sz w:val="22"/>
                <w:szCs w:val="22"/>
              </w:rPr>
            </w:pPr>
            <w:r w:rsidRPr="00934C23">
              <w:rPr>
                <w:rFonts w:ascii="Calibri" w:hAnsi="Calibri"/>
                <w:sz w:val="22"/>
                <w:szCs w:val="22"/>
              </w:rPr>
              <w:t xml:space="preserve">Fixes              </w:t>
            </w:r>
            <w:bookmarkStart w:id="2" w:name="CaseACocher4"/>
            <w:r w:rsidRPr="00934C23">
              <w:rPr>
                <w:rFonts w:ascii="Calibri" w:hAnsi="Calibri"/>
                <w:sz w:val="22"/>
                <w:szCs w:val="22"/>
              </w:rPr>
              <w:fldChar w:fldCharType="begin">
                <w:ffData>
                  <w:name w:val="CaseACocher4"/>
                  <w:enabled/>
                  <w:calcOnExit w:val="0"/>
                  <w:checkBox>
                    <w:sizeAuto/>
                    <w:default w:val="1"/>
                  </w:checkBox>
                </w:ffData>
              </w:fldChar>
            </w:r>
            <w:r w:rsidRPr="00934C23">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934C23">
              <w:rPr>
                <w:rFonts w:ascii="Calibri" w:hAnsi="Calibri"/>
                <w:sz w:val="22"/>
                <w:szCs w:val="22"/>
              </w:rPr>
              <w:fldChar w:fldCharType="end"/>
            </w:r>
            <w:bookmarkEnd w:id="2"/>
          </w:p>
        </w:tc>
      </w:tr>
      <w:tr w:rsidR="00E576D4" w:rsidRPr="00934C23" w:rsidTr="003D4101">
        <w:tc>
          <w:tcPr>
            <w:tcW w:w="2268" w:type="dxa"/>
            <w:shd w:val="clear" w:color="auto" w:fill="auto"/>
          </w:tcPr>
          <w:p w:rsidR="00E576D4" w:rsidRPr="00934C23" w:rsidRDefault="00E576D4" w:rsidP="003D4101">
            <w:pPr>
              <w:rPr>
                <w:rFonts w:ascii="Calibri" w:hAnsi="Calibri"/>
                <w:sz w:val="22"/>
                <w:szCs w:val="22"/>
              </w:rPr>
            </w:pPr>
            <w:r w:rsidRPr="00934C23">
              <w:rPr>
                <w:rFonts w:ascii="Calibri" w:hAnsi="Calibri"/>
                <w:sz w:val="22"/>
                <w:szCs w:val="22"/>
              </w:rPr>
              <w:t xml:space="preserve">Nuit                        </w:t>
            </w:r>
            <w:r w:rsidRPr="00934C23">
              <w:rPr>
                <w:rFonts w:ascii="Calibri" w:hAnsi="Calibri"/>
                <w:sz w:val="22"/>
                <w:szCs w:val="22"/>
              </w:rPr>
              <w:fldChar w:fldCharType="begin">
                <w:ffData>
                  <w:name w:val="CaseACocher2"/>
                  <w:enabled/>
                  <w:calcOnExit w:val="0"/>
                  <w:checkBox>
                    <w:sizeAuto/>
                    <w:default w:val="0"/>
                  </w:checkBox>
                </w:ffData>
              </w:fldChar>
            </w:r>
            <w:bookmarkStart w:id="3" w:name="CaseACocher2"/>
            <w:r w:rsidRPr="00934C23">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934C23">
              <w:rPr>
                <w:rFonts w:ascii="Calibri" w:hAnsi="Calibri"/>
                <w:sz w:val="22"/>
                <w:szCs w:val="22"/>
              </w:rPr>
              <w:fldChar w:fldCharType="end"/>
            </w:r>
            <w:bookmarkEnd w:id="3"/>
          </w:p>
        </w:tc>
        <w:tc>
          <w:tcPr>
            <w:tcW w:w="7510" w:type="dxa"/>
            <w:shd w:val="clear" w:color="auto" w:fill="auto"/>
          </w:tcPr>
          <w:p w:rsidR="00E576D4" w:rsidRPr="00934C23" w:rsidRDefault="00E576D4" w:rsidP="003D4101">
            <w:pPr>
              <w:rPr>
                <w:rFonts w:ascii="Calibri" w:hAnsi="Calibri"/>
                <w:sz w:val="22"/>
                <w:szCs w:val="22"/>
              </w:rPr>
            </w:pPr>
            <w:r w:rsidRPr="00934C23">
              <w:rPr>
                <w:rFonts w:ascii="Calibri" w:hAnsi="Calibri"/>
                <w:sz w:val="22"/>
                <w:szCs w:val="22"/>
              </w:rPr>
              <w:t xml:space="preserve">Variables      </w:t>
            </w:r>
            <w:r w:rsidRPr="00934C23">
              <w:rPr>
                <w:rFonts w:ascii="Calibri" w:hAnsi="Calibri"/>
                <w:sz w:val="22"/>
                <w:szCs w:val="22"/>
              </w:rPr>
              <w:fldChar w:fldCharType="begin">
                <w:ffData>
                  <w:name w:val="CaseACocher5"/>
                  <w:enabled/>
                  <w:calcOnExit w:val="0"/>
                  <w:checkBox>
                    <w:sizeAuto/>
                    <w:default w:val="0"/>
                  </w:checkBox>
                </w:ffData>
              </w:fldChar>
            </w:r>
            <w:bookmarkStart w:id="4" w:name="CaseACocher5"/>
            <w:r w:rsidRPr="00934C23">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934C23">
              <w:rPr>
                <w:rFonts w:ascii="Calibri" w:hAnsi="Calibri"/>
                <w:sz w:val="22"/>
                <w:szCs w:val="22"/>
              </w:rPr>
              <w:fldChar w:fldCharType="end"/>
            </w:r>
            <w:bookmarkEnd w:id="4"/>
          </w:p>
        </w:tc>
      </w:tr>
      <w:tr w:rsidR="00E576D4" w:rsidRPr="00934C23" w:rsidTr="003D4101">
        <w:tc>
          <w:tcPr>
            <w:tcW w:w="2268" w:type="dxa"/>
            <w:shd w:val="clear" w:color="auto" w:fill="auto"/>
          </w:tcPr>
          <w:p w:rsidR="00E576D4" w:rsidRPr="00934C23" w:rsidRDefault="00E576D4" w:rsidP="003D4101">
            <w:pPr>
              <w:rPr>
                <w:rFonts w:ascii="Calibri" w:hAnsi="Calibri"/>
                <w:sz w:val="22"/>
                <w:szCs w:val="22"/>
              </w:rPr>
            </w:pPr>
          </w:p>
        </w:tc>
        <w:tc>
          <w:tcPr>
            <w:tcW w:w="7510" w:type="dxa"/>
            <w:shd w:val="clear" w:color="auto" w:fill="auto"/>
          </w:tcPr>
          <w:p w:rsidR="00E576D4" w:rsidRPr="00934C23" w:rsidRDefault="00E576D4" w:rsidP="003D4101">
            <w:pPr>
              <w:rPr>
                <w:rFonts w:ascii="Calibri" w:hAnsi="Calibri"/>
                <w:sz w:val="10"/>
                <w:szCs w:val="10"/>
                <w:lang w:val="pt-BR"/>
              </w:rPr>
            </w:pPr>
          </w:p>
          <w:p w:rsidR="00E576D4" w:rsidRPr="00934C23" w:rsidRDefault="00E576D4" w:rsidP="003D4101">
            <w:pPr>
              <w:rPr>
                <w:rFonts w:ascii="Calibri" w:hAnsi="Calibri"/>
                <w:sz w:val="22"/>
                <w:szCs w:val="22"/>
                <w:lang w:val="pt-BR"/>
              </w:rPr>
            </w:pPr>
            <w:r w:rsidRPr="00934C23">
              <w:rPr>
                <w:rFonts w:ascii="Calibri" w:hAnsi="Calibri"/>
                <w:sz w:val="22"/>
                <w:szCs w:val="22"/>
                <w:lang w:val="pt-BR"/>
              </w:rPr>
              <w:t>Détail des horaires :</w:t>
            </w:r>
          </w:p>
          <w:p w:rsidR="00E576D4" w:rsidRPr="00934C23" w:rsidRDefault="00E576D4" w:rsidP="003D4101">
            <w:pPr>
              <w:rPr>
                <w:rFonts w:ascii="Calibri" w:hAnsi="Calibri"/>
                <w:sz w:val="10"/>
                <w:szCs w:val="10"/>
                <w:lang w:val="pt-BR"/>
              </w:rPr>
            </w:pPr>
          </w:p>
          <w:p w:rsidR="00E576D4" w:rsidRPr="00934C23" w:rsidRDefault="00E576D4" w:rsidP="003D4101">
            <w:pPr>
              <w:jc w:val="center"/>
              <w:rPr>
                <w:rFonts w:ascii="Calibri" w:hAnsi="Calibri"/>
                <w:b/>
                <w:sz w:val="22"/>
                <w:szCs w:val="22"/>
                <w:lang w:val="pt-BR"/>
              </w:rPr>
            </w:pPr>
            <w:r>
              <w:rPr>
                <w:rFonts w:ascii="Calibri" w:hAnsi="Calibri"/>
                <w:b/>
                <w:sz w:val="22"/>
                <w:szCs w:val="22"/>
                <w:lang w:val="pt-BR"/>
              </w:rPr>
              <w:t>6</w:t>
            </w:r>
            <w:r w:rsidRPr="00934C23">
              <w:rPr>
                <w:rFonts w:ascii="Calibri" w:hAnsi="Calibri"/>
                <w:b/>
                <w:sz w:val="22"/>
                <w:szCs w:val="22"/>
                <w:lang w:val="pt-BR"/>
              </w:rPr>
              <w:t>h</w:t>
            </w:r>
            <w:r>
              <w:rPr>
                <w:rFonts w:ascii="Calibri" w:hAnsi="Calibri"/>
                <w:b/>
                <w:sz w:val="22"/>
                <w:szCs w:val="22"/>
                <w:lang w:val="pt-BR"/>
              </w:rPr>
              <w:t>0</w:t>
            </w:r>
            <w:r w:rsidRPr="00934C23">
              <w:rPr>
                <w:rFonts w:ascii="Calibri" w:hAnsi="Calibri"/>
                <w:b/>
                <w:sz w:val="22"/>
                <w:szCs w:val="22"/>
                <w:lang w:val="pt-BR"/>
              </w:rPr>
              <w:t xml:space="preserve">0 – </w:t>
            </w:r>
            <w:smartTag w:uri="urn:schemas-microsoft-com:office:smarttags" w:element="time">
              <w:smartTagPr>
                <w:attr w:name="Hour" w:val="12"/>
                <w:attr w:name="Minute" w:val="00"/>
              </w:smartTagPr>
              <w:r w:rsidRPr="00934C23">
                <w:rPr>
                  <w:rFonts w:ascii="Calibri" w:hAnsi="Calibri"/>
                  <w:b/>
                  <w:sz w:val="22"/>
                  <w:szCs w:val="22"/>
                  <w:lang w:val="pt-BR"/>
                </w:rPr>
                <w:t>12h00</w:t>
              </w:r>
            </w:smartTag>
            <w:r>
              <w:rPr>
                <w:rFonts w:ascii="Calibri" w:hAnsi="Calibri"/>
                <w:b/>
                <w:sz w:val="22"/>
                <w:szCs w:val="22"/>
                <w:lang w:val="pt-BR"/>
              </w:rPr>
              <w:t xml:space="preserve"> / 12h30 – 14h0</w:t>
            </w:r>
            <w:r w:rsidRPr="00934C23">
              <w:rPr>
                <w:rFonts w:ascii="Calibri" w:hAnsi="Calibri"/>
                <w:b/>
                <w:sz w:val="22"/>
                <w:szCs w:val="22"/>
                <w:lang w:val="pt-BR"/>
              </w:rPr>
              <w:t>0</w:t>
            </w:r>
          </w:p>
          <w:p w:rsidR="00E576D4" w:rsidRPr="00934C23" w:rsidRDefault="00E576D4" w:rsidP="003D4101">
            <w:pPr>
              <w:rPr>
                <w:rFonts w:ascii="Calibri" w:hAnsi="Calibri"/>
                <w:sz w:val="10"/>
                <w:szCs w:val="10"/>
                <w:lang w:val="pt-BR"/>
              </w:rPr>
            </w:pPr>
          </w:p>
        </w:tc>
      </w:tr>
    </w:tbl>
    <w:p w:rsidR="00E576D4" w:rsidRDefault="00E576D4" w:rsidP="00E576D4">
      <w:pPr>
        <w:rPr>
          <w:rFonts w:ascii="Calibri" w:hAnsi="Calibri"/>
          <w:sz w:val="10"/>
          <w:szCs w:val="10"/>
          <w:lang w:val="pt-BR"/>
        </w:rPr>
      </w:pPr>
    </w:p>
    <w:p w:rsidR="00E576D4" w:rsidRDefault="00E576D4" w:rsidP="00E576D4">
      <w:pPr>
        <w:rPr>
          <w:rFonts w:ascii="Calibri" w:hAnsi="Calibri"/>
          <w:b/>
        </w:rPr>
      </w:pPr>
    </w:p>
    <w:p w:rsidR="00E576D4" w:rsidRPr="007F4FCD" w:rsidRDefault="00E576D4" w:rsidP="00E576D4">
      <w:pPr>
        <w:rPr>
          <w:rFonts w:ascii="Calibri" w:hAnsi="Calibri"/>
          <w:b/>
        </w:rPr>
      </w:pPr>
      <w:r>
        <w:rPr>
          <w:rFonts w:ascii="Calibri" w:hAnsi="Calibri"/>
          <w:b/>
        </w:rPr>
        <w:t>Spécificités du poste</w:t>
      </w:r>
    </w:p>
    <w:p w:rsidR="00E576D4" w:rsidRPr="00984C58" w:rsidRDefault="00E576D4" w:rsidP="00E576D4">
      <w:pPr>
        <w:rPr>
          <w:rFonts w:ascii="Calibri" w:hAnsi="Calibri"/>
          <w:sz w:val="16"/>
          <w:szCs w:val="16"/>
        </w:rPr>
      </w:pP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Etablissement multi sites ; cet agent est déployé préférentiellement sur les sites de Sète, mais peut être appelé à servir sur l’ensemble des sites des Hôpitaux du Bassin de Thau,</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Management d’équipe</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Horticulture,</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Elagage</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Floriculture, espaces verts, topographie,</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Produits phytosanitaires,</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Participation à la gestion des agents de bio-nettoyage sous l’autorité du responsable logistique (DESL),</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Participation active aux différents plans d’urgence auxquels l’établissement aurait à faire face,</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En période hivernale, ou en cas d’événements climatiques ponctuels, organiser et participer aux opérations de sablage et de déneigement des sites,</w:t>
      </w:r>
    </w:p>
    <w:p w:rsidR="00E576D4" w:rsidRDefault="00E576D4" w:rsidP="00E576D4">
      <w:pPr>
        <w:numPr>
          <w:ilvl w:val="0"/>
          <w:numId w:val="3"/>
        </w:numPr>
        <w:tabs>
          <w:tab w:val="clear" w:pos="2241"/>
          <w:tab w:val="num" w:pos="1260"/>
        </w:tabs>
        <w:ind w:left="1260" w:hanging="360"/>
        <w:jc w:val="both"/>
        <w:rPr>
          <w:rFonts w:ascii="Calibri" w:hAnsi="Calibri"/>
          <w:sz w:val="22"/>
          <w:szCs w:val="22"/>
        </w:rPr>
      </w:pPr>
      <w:r>
        <w:rPr>
          <w:rFonts w:ascii="Calibri" w:hAnsi="Calibri"/>
          <w:sz w:val="22"/>
          <w:szCs w:val="22"/>
        </w:rPr>
        <w:t>Gestion des congés sur programme spécifique CLEPSYDRE.</w:t>
      </w:r>
    </w:p>
    <w:p w:rsidR="00E576D4" w:rsidRDefault="00E576D4" w:rsidP="00E576D4">
      <w:pPr>
        <w:jc w:val="both"/>
        <w:rPr>
          <w:rFonts w:ascii="Calibri" w:hAnsi="Calibri"/>
          <w:sz w:val="22"/>
          <w:szCs w:val="22"/>
        </w:rPr>
      </w:pPr>
    </w:p>
    <w:p w:rsidR="00E576D4" w:rsidRPr="007F4FCD" w:rsidRDefault="00E576D4" w:rsidP="00E576D4">
      <w:pPr>
        <w:rPr>
          <w:rFonts w:ascii="Calibri" w:hAnsi="Calibri"/>
          <w:b/>
        </w:rPr>
      </w:pPr>
      <w:r w:rsidRPr="007F4FCD">
        <w:rPr>
          <w:rFonts w:ascii="Calibri" w:hAnsi="Calibri"/>
          <w:b/>
        </w:rPr>
        <w:t>Relations professionnel</w:t>
      </w:r>
      <w:r>
        <w:rPr>
          <w:rFonts w:ascii="Calibri" w:hAnsi="Calibri"/>
          <w:b/>
        </w:rPr>
        <w:t>les les plus fréquentes </w:t>
      </w:r>
    </w:p>
    <w:p w:rsidR="00E576D4" w:rsidRPr="00D4135C" w:rsidRDefault="00E576D4" w:rsidP="00E576D4">
      <w:pPr>
        <w:rPr>
          <w:rFonts w:ascii="Calibri" w:hAnsi="Calibri"/>
          <w:sz w:val="16"/>
          <w:szCs w:val="16"/>
        </w:rPr>
      </w:pPr>
    </w:p>
    <w:p w:rsidR="00E576D4" w:rsidRDefault="00E576D4" w:rsidP="00E576D4">
      <w:pPr>
        <w:numPr>
          <w:ilvl w:val="0"/>
          <w:numId w:val="1"/>
        </w:numPr>
        <w:tabs>
          <w:tab w:val="clear" w:pos="2547"/>
          <w:tab w:val="num" w:pos="1260"/>
        </w:tabs>
        <w:ind w:left="1260"/>
        <w:jc w:val="both"/>
        <w:rPr>
          <w:rFonts w:ascii="Calibri" w:hAnsi="Calibri"/>
          <w:sz w:val="22"/>
          <w:szCs w:val="22"/>
        </w:rPr>
      </w:pPr>
      <w:r>
        <w:rPr>
          <w:rFonts w:ascii="Calibri" w:hAnsi="Calibri"/>
          <w:sz w:val="22"/>
          <w:szCs w:val="22"/>
        </w:rPr>
        <w:t>Directeur des Travaux et du Patrimoine, pour le suivi des demandes d’aménagements floraux et d’espaces verts,</w:t>
      </w:r>
    </w:p>
    <w:p w:rsidR="00E576D4" w:rsidRDefault="00E576D4" w:rsidP="00E576D4">
      <w:pPr>
        <w:numPr>
          <w:ilvl w:val="0"/>
          <w:numId w:val="1"/>
        </w:numPr>
        <w:tabs>
          <w:tab w:val="clear" w:pos="2547"/>
          <w:tab w:val="num" w:pos="1260"/>
        </w:tabs>
        <w:ind w:left="1260"/>
        <w:jc w:val="both"/>
        <w:rPr>
          <w:rFonts w:ascii="Calibri" w:hAnsi="Calibri"/>
          <w:sz w:val="22"/>
          <w:szCs w:val="22"/>
        </w:rPr>
      </w:pPr>
      <w:r>
        <w:rPr>
          <w:rFonts w:ascii="Calibri" w:hAnsi="Calibri"/>
          <w:sz w:val="22"/>
          <w:szCs w:val="22"/>
        </w:rPr>
        <w:t>Ingénieur travaux pour l’entretien des équipements et de l’outillage, et pour la collaboration technique pour la réalisation des aménagements,</w:t>
      </w:r>
    </w:p>
    <w:p w:rsidR="00E576D4" w:rsidRDefault="00E576D4" w:rsidP="00E576D4">
      <w:pPr>
        <w:numPr>
          <w:ilvl w:val="0"/>
          <w:numId w:val="1"/>
        </w:numPr>
        <w:tabs>
          <w:tab w:val="clear" w:pos="2547"/>
          <w:tab w:val="num" w:pos="1260"/>
        </w:tabs>
        <w:ind w:left="1260"/>
        <w:jc w:val="both"/>
        <w:rPr>
          <w:rFonts w:ascii="Calibri" w:hAnsi="Calibri"/>
          <w:sz w:val="22"/>
          <w:szCs w:val="22"/>
        </w:rPr>
      </w:pPr>
      <w:r>
        <w:rPr>
          <w:rFonts w:ascii="Calibri" w:hAnsi="Calibri"/>
          <w:sz w:val="22"/>
          <w:szCs w:val="22"/>
        </w:rPr>
        <w:t>Responsable du bio-nettoyage pour le suivi des agents sur les sites Agathois,</w:t>
      </w:r>
    </w:p>
    <w:p w:rsidR="00E576D4" w:rsidRDefault="00E576D4" w:rsidP="00E576D4">
      <w:pPr>
        <w:numPr>
          <w:ilvl w:val="0"/>
          <w:numId w:val="1"/>
        </w:numPr>
        <w:tabs>
          <w:tab w:val="clear" w:pos="2547"/>
          <w:tab w:val="num" w:pos="1260"/>
        </w:tabs>
        <w:ind w:left="1260"/>
        <w:jc w:val="both"/>
        <w:rPr>
          <w:rFonts w:ascii="Calibri" w:hAnsi="Calibri"/>
          <w:sz w:val="22"/>
          <w:szCs w:val="22"/>
        </w:rPr>
      </w:pPr>
      <w:r w:rsidRPr="00456D6F">
        <w:rPr>
          <w:rFonts w:ascii="Calibri" w:hAnsi="Calibri"/>
          <w:sz w:val="22"/>
          <w:szCs w:val="22"/>
        </w:rPr>
        <w:t xml:space="preserve">Fournisseurs pour le choix, </w:t>
      </w:r>
      <w:r>
        <w:rPr>
          <w:rFonts w:ascii="Calibri" w:hAnsi="Calibri"/>
          <w:sz w:val="22"/>
          <w:szCs w:val="22"/>
        </w:rPr>
        <w:t>l’achat et le suivi des commandes de végétaux, de produits phytosanitaires et d’amendements,</w:t>
      </w:r>
    </w:p>
    <w:p w:rsidR="00E576D4" w:rsidRDefault="00E576D4" w:rsidP="00E576D4">
      <w:pPr>
        <w:numPr>
          <w:ilvl w:val="0"/>
          <w:numId w:val="1"/>
        </w:numPr>
        <w:tabs>
          <w:tab w:val="clear" w:pos="2547"/>
          <w:tab w:val="num" w:pos="1260"/>
        </w:tabs>
        <w:ind w:left="1260"/>
        <w:jc w:val="both"/>
        <w:rPr>
          <w:rFonts w:ascii="Calibri" w:hAnsi="Calibri"/>
          <w:sz w:val="22"/>
          <w:szCs w:val="22"/>
        </w:rPr>
      </w:pPr>
      <w:r>
        <w:rPr>
          <w:rFonts w:ascii="Calibri" w:hAnsi="Calibri"/>
          <w:sz w:val="22"/>
          <w:szCs w:val="22"/>
        </w:rPr>
        <w:t>Sociétés et prestataires extérieurs chargés de l’évacuation des déchets verts, et pour l’organisation du tri et des collectes,</w:t>
      </w:r>
    </w:p>
    <w:p w:rsidR="00E576D4" w:rsidRDefault="00E576D4" w:rsidP="00E576D4">
      <w:pPr>
        <w:numPr>
          <w:ilvl w:val="0"/>
          <w:numId w:val="1"/>
        </w:numPr>
        <w:tabs>
          <w:tab w:val="clear" w:pos="2547"/>
          <w:tab w:val="num" w:pos="1260"/>
        </w:tabs>
        <w:ind w:left="1260"/>
        <w:jc w:val="both"/>
        <w:rPr>
          <w:rFonts w:ascii="Calibri" w:hAnsi="Calibri"/>
          <w:sz w:val="22"/>
          <w:szCs w:val="22"/>
        </w:rPr>
      </w:pPr>
      <w:r>
        <w:rPr>
          <w:rFonts w:ascii="Calibri" w:hAnsi="Calibri"/>
          <w:sz w:val="22"/>
          <w:szCs w:val="22"/>
        </w:rPr>
        <w:t>Prestataire extérieur pour la lutte contre les nuisibles et parasites de toute nature,</w:t>
      </w:r>
    </w:p>
    <w:p w:rsidR="00E576D4" w:rsidRPr="00456D6F" w:rsidRDefault="00E576D4" w:rsidP="00E576D4">
      <w:pPr>
        <w:numPr>
          <w:ilvl w:val="0"/>
          <w:numId w:val="1"/>
        </w:numPr>
        <w:tabs>
          <w:tab w:val="clear" w:pos="2547"/>
          <w:tab w:val="num" w:pos="1260"/>
        </w:tabs>
        <w:ind w:left="1260"/>
        <w:jc w:val="both"/>
        <w:rPr>
          <w:rFonts w:ascii="Calibri" w:hAnsi="Calibri"/>
          <w:sz w:val="22"/>
          <w:szCs w:val="22"/>
        </w:rPr>
      </w:pPr>
      <w:r>
        <w:rPr>
          <w:rFonts w:ascii="Calibri" w:hAnsi="Calibri"/>
          <w:sz w:val="22"/>
          <w:szCs w:val="22"/>
        </w:rPr>
        <w:t>Sociétés extérieures d’élagage et d’étayage</w:t>
      </w:r>
      <w:r w:rsidRPr="00456D6F">
        <w:rPr>
          <w:rFonts w:ascii="Calibri" w:hAnsi="Calibri"/>
          <w:sz w:val="22"/>
          <w:szCs w:val="22"/>
        </w:rPr>
        <w:t>,</w:t>
      </w:r>
    </w:p>
    <w:p w:rsidR="00E576D4" w:rsidRPr="00456D6F" w:rsidRDefault="00E576D4" w:rsidP="00E576D4">
      <w:pPr>
        <w:numPr>
          <w:ilvl w:val="0"/>
          <w:numId w:val="1"/>
        </w:numPr>
        <w:tabs>
          <w:tab w:val="clear" w:pos="2547"/>
          <w:tab w:val="num" w:pos="1260"/>
        </w:tabs>
        <w:ind w:left="1260"/>
        <w:jc w:val="both"/>
        <w:rPr>
          <w:rFonts w:ascii="Calibri" w:hAnsi="Calibri"/>
          <w:sz w:val="22"/>
          <w:szCs w:val="22"/>
        </w:rPr>
      </w:pPr>
      <w:r w:rsidRPr="00456D6F">
        <w:rPr>
          <w:rFonts w:ascii="Calibri" w:hAnsi="Calibri"/>
          <w:sz w:val="22"/>
          <w:szCs w:val="22"/>
        </w:rPr>
        <w:t>Sociétés/prestataires extérieurs pour la réalisation de prestations structurales.</w:t>
      </w:r>
    </w:p>
    <w:p w:rsidR="00E576D4" w:rsidRDefault="00E576D4" w:rsidP="00E576D4">
      <w:pPr>
        <w:jc w:val="both"/>
        <w:rPr>
          <w:rFonts w:ascii="Calibri" w:hAnsi="Calibri"/>
          <w:sz w:val="22"/>
          <w:szCs w:val="22"/>
        </w:rPr>
      </w:pPr>
    </w:p>
    <w:p w:rsidR="00E576D4" w:rsidRDefault="00E576D4" w:rsidP="00E576D4">
      <w:pPr>
        <w:jc w:val="both"/>
        <w:rPr>
          <w:rFonts w:ascii="Calibri" w:hAnsi="Calibri"/>
          <w:sz w:val="22"/>
          <w:szCs w:val="22"/>
        </w:rPr>
      </w:pPr>
    </w:p>
    <w:p w:rsidR="00E576D4" w:rsidRPr="007F4FCD" w:rsidRDefault="00E576D4" w:rsidP="00E576D4">
      <w:pPr>
        <w:rPr>
          <w:rFonts w:ascii="Calibri" w:hAnsi="Calibri"/>
          <w:b/>
        </w:rPr>
      </w:pPr>
      <w:r>
        <w:rPr>
          <w:rFonts w:ascii="Calibri" w:hAnsi="Calibri"/>
          <w:b/>
        </w:rPr>
        <w:t>Diplômes requis </w:t>
      </w:r>
    </w:p>
    <w:p w:rsidR="00E576D4" w:rsidRPr="00D4135C" w:rsidRDefault="00E576D4" w:rsidP="00E576D4">
      <w:pPr>
        <w:rPr>
          <w:rFonts w:ascii="Calibri" w:hAnsi="Calibri"/>
          <w:sz w:val="16"/>
          <w:szCs w:val="16"/>
        </w:rPr>
      </w:pPr>
    </w:p>
    <w:p w:rsidR="00E576D4" w:rsidRDefault="00E576D4" w:rsidP="00E576D4">
      <w:pPr>
        <w:rPr>
          <w:rFonts w:ascii="Calibri" w:hAnsi="Calibri"/>
          <w:sz w:val="22"/>
          <w:szCs w:val="22"/>
        </w:rPr>
      </w:pPr>
      <w:r>
        <w:rPr>
          <w:rFonts w:ascii="Calibri" w:hAnsi="Calibri"/>
          <w:sz w:val="22"/>
          <w:szCs w:val="22"/>
        </w:rPr>
        <w:t>BAC, BAC professionnel, ou certificat capacitaire en espace vert</w:t>
      </w:r>
    </w:p>
    <w:p w:rsidR="00E576D4" w:rsidRDefault="00E576D4" w:rsidP="00E576D4">
      <w:pPr>
        <w:rPr>
          <w:rFonts w:ascii="Calibri" w:hAnsi="Calibri"/>
          <w:sz w:val="22"/>
          <w:szCs w:val="22"/>
        </w:rPr>
      </w:pPr>
      <w:r>
        <w:rPr>
          <w:rFonts w:ascii="Calibri" w:hAnsi="Calibri"/>
          <w:sz w:val="22"/>
          <w:szCs w:val="22"/>
        </w:rPr>
        <w:t xml:space="preserve"> </w:t>
      </w:r>
    </w:p>
    <w:p w:rsidR="00E576D4" w:rsidRPr="00217BC9" w:rsidRDefault="00E576D4" w:rsidP="00E576D4">
      <w:pPr>
        <w:rPr>
          <w:rFonts w:ascii="Calibri" w:hAnsi="Calibri"/>
          <w:sz w:val="16"/>
          <w:szCs w:val="16"/>
        </w:rPr>
      </w:pPr>
    </w:p>
    <w:p w:rsidR="00E576D4" w:rsidRPr="007F4FCD" w:rsidRDefault="00E576D4" w:rsidP="00E576D4">
      <w:pPr>
        <w:rPr>
          <w:rFonts w:ascii="Calibri" w:hAnsi="Calibri"/>
          <w:b/>
        </w:rPr>
      </w:pPr>
      <w:r w:rsidRPr="007F4FCD">
        <w:rPr>
          <w:rFonts w:ascii="Calibri" w:hAnsi="Calibri"/>
          <w:b/>
        </w:rPr>
        <w:t>Expériences professionnelles requises </w:t>
      </w:r>
    </w:p>
    <w:p w:rsidR="00E576D4" w:rsidRPr="00D4135C" w:rsidRDefault="00E576D4" w:rsidP="00E576D4">
      <w:pPr>
        <w:rPr>
          <w:rFonts w:ascii="Calibri" w:hAnsi="Calibri"/>
          <w:sz w:val="16"/>
          <w:szCs w:val="16"/>
        </w:rPr>
      </w:pPr>
    </w:p>
    <w:p w:rsidR="00E576D4" w:rsidRDefault="00E576D4" w:rsidP="00E576D4">
      <w:pPr>
        <w:rPr>
          <w:rFonts w:ascii="Calibri" w:hAnsi="Calibri"/>
          <w:sz w:val="22"/>
          <w:szCs w:val="22"/>
        </w:rPr>
      </w:pPr>
      <w:r>
        <w:rPr>
          <w:rFonts w:ascii="Calibri" w:hAnsi="Calibri"/>
          <w:sz w:val="22"/>
          <w:szCs w:val="22"/>
        </w:rPr>
        <w:t>Elagage</w:t>
      </w:r>
    </w:p>
    <w:p w:rsidR="00E576D4" w:rsidRDefault="00E576D4" w:rsidP="00E576D4">
      <w:pPr>
        <w:rPr>
          <w:rFonts w:ascii="Calibri" w:hAnsi="Calibri"/>
          <w:sz w:val="22"/>
          <w:szCs w:val="22"/>
        </w:rPr>
      </w:pPr>
      <w:r>
        <w:rPr>
          <w:rFonts w:ascii="Calibri" w:hAnsi="Calibri"/>
          <w:sz w:val="22"/>
          <w:szCs w:val="22"/>
        </w:rPr>
        <w:t>Management</w:t>
      </w:r>
    </w:p>
    <w:p w:rsidR="00E576D4" w:rsidRDefault="00E576D4" w:rsidP="00E576D4">
      <w:pPr>
        <w:rPr>
          <w:rFonts w:ascii="Calibri" w:hAnsi="Calibri"/>
          <w:sz w:val="16"/>
          <w:szCs w:val="16"/>
        </w:rPr>
      </w:pPr>
    </w:p>
    <w:p w:rsidR="00E576D4" w:rsidRPr="007F4FCD" w:rsidRDefault="00E576D4" w:rsidP="00E576D4">
      <w:pPr>
        <w:rPr>
          <w:rFonts w:ascii="Calibri" w:hAnsi="Calibri"/>
          <w:b/>
        </w:rPr>
      </w:pPr>
      <w:r w:rsidRPr="007F4FCD">
        <w:rPr>
          <w:rFonts w:ascii="Calibri" w:hAnsi="Calibri"/>
          <w:b/>
        </w:rPr>
        <w:t>Conditions particulières </w:t>
      </w:r>
    </w:p>
    <w:p w:rsidR="00E576D4" w:rsidRPr="00D4135C" w:rsidRDefault="00E576D4" w:rsidP="00E576D4">
      <w:pPr>
        <w:rPr>
          <w:rFonts w:ascii="Calibri" w:hAnsi="Calibri"/>
          <w:sz w:val="16"/>
          <w:szCs w:val="16"/>
        </w:rPr>
      </w:pPr>
    </w:p>
    <w:p w:rsidR="00E576D4" w:rsidRDefault="00E576D4" w:rsidP="00E576D4">
      <w:pPr>
        <w:jc w:val="both"/>
        <w:rPr>
          <w:rFonts w:ascii="Calibri" w:hAnsi="Calibri"/>
          <w:sz w:val="22"/>
          <w:szCs w:val="22"/>
        </w:rPr>
      </w:pPr>
      <w:r>
        <w:rPr>
          <w:rFonts w:ascii="Calibri" w:hAnsi="Calibri"/>
          <w:sz w:val="22"/>
          <w:szCs w:val="22"/>
        </w:rPr>
        <w:t>Titre d’habilitation électrique (formation initiale et recyclages) requis dans son domaine d’activité HO/BS à minima</w:t>
      </w:r>
    </w:p>
    <w:p w:rsidR="00E576D4" w:rsidRDefault="00E576D4" w:rsidP="00E576D4">
      <w:pPr>
        <w:jc w:val="both"/>
        <w:rPr>
          <w:rFonts w:ascii="Calibri" w:hAnsi="Calibri"/>
          <w:sz w:val="22"/>
          <w:szCs w:val="22"/>
        </w:rPr>
      </w:pPr>
      <w:r>
        <w:rPr>
          <w:rFonts w:ascii="Calibri" w:hAnsi="Calibri"/>
          <w:sz w:val="22"/>
          <w:szCs w:val="22"/>
        </w:rPr>
        <w:t>Diplôme d’élagueur professionnel</w:t>
      </w:r>
    </w:p>
    <w:p w:rsidR="00E576D4" w:rsidRDefault="00E576D4" w:rsidP="00E576D4">
      <w:pPr>
        <w:rPr>
          <w:rFonts w:ascii="Calibri" w:hAnsi="Calibri"/>
          <w:sz w:val="16"/>
          <w:szCs w:val="22"/>
        </w:rPr>
      </w:pPr>
    </w:p>
    <w:p w:rsidR="00E576D4" w:rsidRDefault="00E576D4" w:rsidP="00E576D4">
      <w:pPr>
        <w:rPr>
          <w:rFonts w:ascii="Calibri" w:hAnsi="Calibri"/>
          <w:sz w:val="16"/>
          <w:szCs w:val="22"/>
        </w:rPr>
      </w:pPr>
    </w:p>
    <w:p w:rsidR="00E576D4" w:rsidRDefault="00E576D4" w:rsidP="00E576D4">
      <w:pPr>
        <w:rPr>
          <w:rFonts w:ascii="Calibri" w:hAnsi="Calibri"/>
          <w:sz w:val="16"/>
          <w:szCs w:val="22"/>
        </w:rPr>
      </w:pPr>
    </w:p>
    <w:p w:rsidR="00E576D4" w:rsidRDefault="00E576D4" w:rsidP="00E576D4">
      <w:pPr>
        <w:rPr>
          <w:rFonts w:ascii="Calibri" w:hAnsi="Calibri"/>
          <w:sz w:val="16"/>
          <w:szCs w:val="22"/>
        </w:rPr>
      </w:pPr>
    </w:p>
    <w:p w:rsidR="00E576D4" w:rsidRDefault="00E576D4" w:rsidP="00E576D4">
      <w:pPr>
        <w:rPr>
          <w:rFonts w:ascii="Calibri" w:hAnsi="Calibri"/>
          <w:sz w:val="16"/>
          <w:szCs w:val="22"/>
        </w:rPr>
      </w:pPr>
    </w:p>
    <w:p w:rsidR="00E576D4" w:rsidRDefault="00E576D4" w:rsidP="00E576D4">
      <w:pPr>
        <w:rPr>
          <w:rFonts w:ascii="Calibri" w:hAnsi="Calibri"/>
          <w:sz w:val="16"/>
          <w:szCs w:val="22"/>
        </w:rPr>
      </w:pPr>
    </w:p>
    <w:p w:rsidR="00E576D4" w:rsidRPr="003E51A2" w:rsidRDefault="00E576D4" w:rsidP="00E576D4">
      <w:pPr>
        <w:rPr>
          <w:rFonts w:ascii="Calibri" w:hAnsi="Calibri"/>
          <w:b/>
        </w:rPr>
      </w:pPr>
      <w:r w:rsidRPr="003E51A2">
        <w:rPr>
          <w:rFonts w:ascii="Calibri" w:hAnsi="Calibri"/>
          <w:b/>
        </w:rPr>
        <w:lastRenderedPageBreak/>
        <w:t>Risques professionnels </w:t>
      </w:r>
    </w:p>
    <w:p w:rsidR="00E576D4" w:rsidRPr="00A23E34" w:rsidRDefault="00E576D4" w:rsidP="00E576D4">
      <w:pPr>
        <w:rPr>
          <w:rFonts w:ascii="Calibri" w:hAnsi="Calibri"/>
          <w:sz w:val="16"/>
          <w:szCs w:val="16"/>
        </w:rPr>
      </w:pPr>
    </w:p>
    <w:p w:rsidR="00E576D4" w:rsidRPr="003E51A2" w:rsidRDefault="00E576D4" w:rsidP="00E576D4">
      <w:pPr>
        <w:rPr>
          <w:rFonts w:ascii="Calibri" w:hAnsi="Calibri"/>
          <w:sz w:val="22"/>
          <w:szCs w:val="22"/>
        </w:rPr>
      </w:pPr>
      <w:r w:rsidRPr="003E51A2">
        <w:rPr>
          <w:rFonts w:ascii="Calibri" w:hAnsi="Calibri"/>
          <w:sz w:val="22"/>
          <w:szCs w:val="22"/>
        </w:rPr>
        <w:t>Contacts fréquents :</w:t>
      </w:r>
    </w:p>
    <w:p w:rsidR="00E576D4" w:rsidRPr="003E51A2" w:rsidRDefault="00E576D4" w:rsidP="00E576D4">
      <w:pPr>
        <w:rPr>
          <w:rFonts w:ascii="Calibri" w:hAnsi="Calibri"/>
          <w:sz w:val="10"/>
          <w:szCs w:val="10"/>
        </w:rPr>
      </w:pPr>
    </w:p>
    <w:p w:rsidR="00E576D4" w:rsidRDefault="00E576D4" w:rsidP="00E576D4">
      <w:pPr>
        <w:numPr>
          <w:ilvl w:val="0"/>
          <w:numId w:val="1"/>
        </w:numPr>
        <w:tabs>
          <w:tab w:val="clear" w:pos="2547"/>
          <w:tab w:val="num" w:pos="360"/>
          <w:tab w:val="left" w:pos="1260"/>
        </w:tabs>
        <w:ind w:hanging="1647"/>
        <w:rPr>
          <w:rFonts w:ascii="Calibri" w:hAnsi="Calibri"/>
          <w:sz w:val="22"/>
          <w:szCs w:val="22"/>
        </w:rPr>
      </w:pPr>
      <w:proofErr w:type="gramStart"/>
      <w:r w:rsidRPr="003E51A2">
        <w:rPr>
          <w:rFonts w:ascii="Calibri" w:hAnsi="Calibri"/>
          <w:sz w:val="22"/>
          <w:szCs w:val="22"/>
        </w:rPr>
        <w:t>aux</w:t>
      </w:r>
      <w:proofErr w:type="gramEnd"/>
      <w:r w:rsidRPr="003E51A2">
        <w:rPr>
          <w:rFonts w:ascii="Calibri" w:hAnsi="Calibri"/>
          <w:sz w:val="22"/>
          <w:szCs w:val="22"/>
        </w:rPr>
        <w:t xml:space="preserve"> </w:t>
      </w:r>
      <w:r>
        <w:rPr>
          <w:rFonts w:ascii="Calibri" w:hAnsi="Calibri"/>
          <w:sz w:val="22"/>
          <w:szCs w:val="22"/>
        </w:rPr>
        <w:t>machines-outils</w:t>
      </w:r>
      <w:r w:rsidRPr="003E51A2">
        <w:rPr>
          <w:rFonts w:ascii="Calibri" w:hAnsi="Calibri"/>
          <w:sz w:val="22"/>
          <w:szCs w:val="22"/>
        </w:rPr>
        <w:t xml:space="preserve"> (</w:t>
      </w:r>
      <w:r>
        <w:rPr>
          <w:rFonts w:ascii="Calibri" w:hAnsi="Calibri"/>
          <w:sz w:val="22"/>
          <w:szCs w:val="22"/>
        </w:rPr>
        <w:t>coupures</w:t>
      </w:r>
      <w:r w:rsidRPr="003E51A2">
        <w:rPr>
          <w:rFonts w:ascii="Calibri" w:hAnsi="Calibri"/>
          <w:sz w:val="22"/>
          <w:szCs w:val="22"/>
        </w:rPr>
        <w:t>, électrocution, brûlures</w:t>
      </w:r>
      <w:r>
        <w:rPr>
          <w:rFonts w:ascii="Calibri" w:hAnsi="Calibri"/>
          <w:sz w:val="22"/>
          <w:szCs w:val="22"/>
        </w:rPr>
        <w:t>,…</w:t>
      </w:r>
      <w:r w:rsidRPr="003E51A2">
        <w:rPr>
          <w:rFonts w:ascii="Calibri" w:hAnsi="Calibri"/>
          <w:sz w:val="22"/>
          <w:szCs w:val="22"/>
        </w:rPr>
        <w:t>),</w:t>
      </w:r>
    </w:p>
    <w:p w:rsidR="00E576D4" w:rsidRDefault="00E576D4" w:rsidP="00E576D4">
      <w:pPr>
        <w:numPr>
          <w:ilvl w:val="0"/>
          <w:numId w:val="1"/>
        </w:numPr>
        <w:tabs>
          <w:tab w:val="clear" w:pos="2547"/>
          <w:tab w:val="num" w:pos="360"/>
          <w:tab w:val="left" w:pos="1260"/>
        </w:tabs>
        <w:ind w:hanging="1647"/>
        <w:rPr>
          <w:rFonts w:ascii="Calibri" w:hAnsi="Calibri"/>
          <w:sz w:val="22"/>
          <w:szCs w:val="22"/>
        </w:rPr>
      </w:pPr>
      <w:proofErr w:type="gramStart"/>
      <w:r>
        <w:rPr>
          <w:rFonts w:ascii="Calibri" w:hAnsi="Calibri"/>
          <w:sz w:val="22"/>
          <w:szCs w:val="22"/>
        </w:rPr>
        <w:t>aux</w:t>
      </w:r>
      <w:proofErr w:type="gramEnd"/>
      <w:r>
        <w:rPr>
          <w:rFonts w:ascii="Calibri" w:hAnsi="Calibri"/>
          <w:sz w:val="22"/>
          <w:szCs w:val="22"/>
        </w:rPr>
        <w:t xml:space="preserve"> produits phytosanitaires (allergies, brûlures, etc.),</w:t>
      </w:r>
    </w:p>
    <w:p w:rsidR="00E576D4" w:rsidRDefault="00E576D4" w:rsidP="00E576D4">
      <w:pPr>
        <w:numPr>
          <w:ilvl w:val="0"/>
          <w:numId w:val="1"/>
        </w:numPr>
        <w:tabs>
          <w:tab w:val="clear" w:pos="2547"/>
          <w:tab w:val="num" w:pos="360"/>
          <w:tab w:val="left" w:pos="1260"/>
        </w:tabs>
        <w:ind w:left="1260"/>
        <w:rPr>
          <w:rFonts w:ascii="Calibri" w:hAnsi="Calibri"/>
          <w:sz w:val="22"/>
          <w:szCs w:val="22"/>
        </w:rPr>
      </w:pPr>
      <w:proofErr w:type="gramStart"/>
      <w:r>
        <w:rPr>
          <w:rFonts w:ascii="Calibri" w:hAnsi="Calibri"/>
          <w:sz w:val="22"/>
          <w:szCs w:val="22"/>
        </w:rPr>
        <w:t>aux</w:t>
      </w:r>
      <w:proofErr w:type="gramEnd"/>
      <w:r>
        <w:rPr>
          <w:rFonts w:ascii="Calibri" w:hAnsi="Calibri"/>
          <w:sz w:val="22"/>
          <w:szCs w:val="22"/>
        </w:rPr>
        <w:t xml:space="preserve"> risques sanitaires inhérents à l’activité et aux écorchures  et coupures diverses (infections diverses, etc.)</w:t>
      </w:r>
    </w:p>
    <w:p w:rsidR="00E576D4" w:rsidRDefault="00E576D4" w:rsidP="00E576D4">
      <w:pPr>
        <w:rPr>
          <w:rFonts w:ascii="Calibri" w:hAnsi="Calibri"/>
          <w:b/>
        </w:rPr>
      </w:pPr>
    </w:p>
    <w:p w:rsidR="00E576D4" w:rsidRPr="00DA5846" w:rsidRDefault="00E576D4" w:rsidP="00E576D4">
      <w:pPr>
        <w:rPr>
          <w:rFonts w:ascii="Calibri" w:hAnsi="Calibri"/>
          <w:b/>
        </w:rPr>
      </w:pPr>
      <w:r w:rsidRPr="00DA5846">
        <w:rPr>
          <w:rFonts w:ascii="Calibri" w:hAnsi="Calibri"/>
          <w:b/>
        </w:rPr>
        <w:t>Formations obligatoires </w:t>
      </w:r>
    </w:p>
    <w:p w:rsidR="00E576D4" w:rsidRPr="00A23E34" w:rsidRDefault="00E576D4" w:rsidP="00E576D4">
      <w:pPr>
        <w:rPr>
          <w:rFonts w:ascii="Calibri" w:hAnsi="Calibri"/>
          <w:sz w:val="16"/>
          <w:szCs w:val="16"/>
        </w:rPr>
      </w:pPr>
    </w:p>
    <w:p w:rsidR="00E576D4" w:rsidRPr="00DA5846" w:rsidRDefault="00E576D4" w:rsidP="00E576D4">
      <w:pPr>
        <w:rPr>
          <w:rFonts w:ascii="Calibri" w:hAnsi="Calibri"/>
          <w:sz w:val="22"/>
          <w:szCs w:val="22"/>
        </w:rPr>
      </w:pPr>
      <w:r>
        <w:rPr>
          <w:rFonts w:ascii="Calibri" w:hAnsi="Calibri"/>
          <w:sz w:val="22"/>
          <w:szCs w:val="22"/>
        </w:rPr>
        <w:t>Réseaux hydrauliques (arrosage, goutte à goutte, …),</w:t>
      </w:r>
    </w:p>
    <w:p w:rsidR="00E576D4" w:rsidRDefault="00E576D4" w:rsidP="00E576D4">
      <w:pPr>
        <w:rPr>
          <w:rFonts w:ascii="Calibri" w:hAnsi="Calibri"/>
          <w:sz w:val="22"/>
          <w:szCs w:val="22"/>
        </w:rPr>
      </w:pPr>
      <w:r>
        <w:rPr>
          <w:rFonts w:ascii="Calibri" w:hAnsi="Calibri"/>
          <w:sz w:val="22"/>
          <w:szCs w:val="22"/>
        </w:rPr>
        <w:t>Risques d’exposition aux produits phytosanitaires,</w:t>
      </w:r>
    </w:p>
    <w:p w:rsidR="00E576D4" w:rsidRDefault="00E576D4" w:rsidP="00E576D4">
      <w:pPr>
        <w:rPr>
          <w:rFonts w:ascii="Calibri" w:hAnsi="Calibri"/>
          <w:sz w:val="22"/>
          <w:szCs w:val="22"/>
        </w:rPr>
      </w:pPr>
      <w:r>
        <w:rPr>
          <w:rFonts w:ascii="Calibri" w:hAnsi="Calibri"/>
          <w:sz w:val="22"/>
          <w:szCs w:val="22"/>
        </w:rPr>
        <w:t>Formation de base GMAO</w:t>
      </w:r>
    </w:p>
    <w:p w:rsidR="00E576D4" w:rsidRDefault="00E576D4" w:rsidP="00E576D4">
      <w:pPr>
        <w:rPr>
          <w:rFonts w:ascii="Calibri" w:hAnsi="Calibri"/>
          <w:sz w:val="22"/>
          <w:szCs w:val="22"/>
        </w:rPr>
      </w:pPr>
      <w:proofErr w:type="spellStart"/>
      <w:r>
        <w:rPr>
          <w:rFonts w:ascii="Calibri" w:hAnsi="Calibri"/>
          <w:sz w:val="22"/>
          <w:szCs w:val="22"/>
        </w:rPr>
        <w:t>Caces</w:t>
      </w:r>
      <w:proofErr w:type="spellEnd"/>
      <w:r>
        <w:rPr>
          <w:rFonts w:ascii="Calibri" w:hAnsi="Calibri"/>
          <w:sz w:val="22"/>
          <w:szCs w:val="22"/>
        </w:rPr>
        <w:t xml:space="preserve"> Nacelle</w:t>
      </w:r>
    </w:p>
    <w:p w:rsidR="00E576D4" w:rsidRDefault="00E576D4" w:rsidP="00E576D4">
      <w:pPr>
        <w:rPr>
          <w:rFonts w:ascii="Calibri" w:hAnsi="Calibri"/>
          <w:sz w:val="16"/>
          <w:szCs w:val="22"/>
        </w:rPr>
      </w:pPr>
      <w:proofErr w:type="spellStart"/>
      <w:r>
        <w:rPr>
          <w:rFonts w:ascii="Calibri" w:hAnsi="Calibri"/>
          <w:sz w:val="22"/>
          <w:szCs w:val="22"/>
        </w:rPr>
        <w:t>Caces</w:t>
      </w:r>
      <w:proofErr w:type="spellEnd"/>
      <w:r>
        <w:rPr>
          <w:rFonts w:ascii="Calibri" w:hAnsi="Calibri"/>
          <w:sz w:val="22"/>
          <w:szCs w:val="22"/>
        </w:rPr>
        <w:t xml:space="preserve"> Mini pelle</w:t>
      </w:r>
    </w:p>
    <w:p w:rsidR="00E576D4" w:rsidRDefault="00E576D4" w:rsidP="00E576D4">
      <w:pPr>
        <w:pStyle w:val="Sansinterligne"/>
      </w:pPr>
    </w:p>
    <w:p w:rsidR="0068408F" w:rsidRDefault="0068408F" w:rsidP="00E576D4">
      <w:pPr>
        <w:pStyle w:val="Sansinterligne"/>
      </w:pPr>
    </w:p>
    <w:sectPr w:rsidR="00684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32AAD"/>
    <w:multiLevelType w:val="hybridMultilevel"/>
    <w:tmpl w:val="E9BC6E20"/>
    <w:lvl w:ilvl="0" w:tplc="7374B248">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608"/>
        </w:tabs>
        <w:ind w:left="1608" w:hanging="360"/>
      </w:pPr>
      <w:rPr>
        <w:rFonts w:ascii="Courier New" w:hAnsi="Courier New" w:cs="Courier New" w:hint="default"/>
      </w:rPr>
    </w:lvl>
    <w:lvl w:ilvl="2" w:tplc="040C0005" w:tentative="1">
      <w:start w:val="1"/>
      <w:numFmt w:val="bullet"/>
      <w:lvlText w:val=""/>
      <w:lvlJc w:val="left"/>
      <w:pPr>
        <w:tabs>
          <w:tab w:val="num" w:pos="2328"/>
        </w:tabs>
        <w:ind w:left="2328" w:hanging="360"/>
      </w:pPr>
      <w:rPr>
        <w:rFonts w:ascii="Wingdings" w:hAnsi="Wingdings" w:hint="default"/>
      </w:rPr>
    </w:lvl>
    <w:lvl w:ilvl="3" w:tplc="040C0001" w:tentative="1">
      <w:start w:val="1"/>
      <w:numFmt w:val="bullet"/>
      <w:lvlText w:val=""/>
      <w:lvlJc w:val="left"/>
      <w:pPr>
        <w:tabs>
          <w:tab w:val="num" w:pos="3048"/>
        </w:tabs>
        <w:ind w:left="3048" w:hanging="360"/>
      </w:pPr>
      <w:rPr>
        <w:rFonts w:ascii="Symbol" w:hAnsi="Symbol" w:hint="default"/>
      </w:rPr>
    </w:lvl>
    <w:lvl w:ilvl="4" w:tplc="040C0003" w:tentative="1">
      <w:start w:val="1"/>
      <w:numFmt w:val="bullet"/>
      <w:lvlText w:val="o"/>
      <w:lvlJc w:val="left"/>
      <w:pPr>
        <w:tabs>
          <w:tab w:val="num" w:pos="3768"/>
        </w:tabs>
        <w:ind w:left="3768" w:hanging="360"/>
      </w:pPr>
      <w:rPr>
        <w:rFonts w:ascii="Courier New" w:hAnsi="Courier New" w:cs="Courier New" w:hint="default"/>
      </w:rPr>
    </w:lvl>
    <w:lvl w:ilvl="5" w:tplc="040C0005" w:tentative="1">
      <w:start w:val="1"/>
      <w:numFmt w:val="bullet"/>
      <w:lvlText w:val=""/>
      <w:lvlJc w:val="left"/>
      <w:pPr>
        <w:tabs>
          <w:tab w:val="num" w:pos="4488"/>
        </w:tabs>
        <w:ind w:left="4488" w:hanging="360"/>
      </w:pPr>
      <w:rPr>
        <w:rFonts w:ascii="Wingdings" w:hAnsi="Wingdings" w:hint="default"/>
      </w:rPr>
    </w:lvl>
    <w:lvl w:ilvl="6" w:tplc="040C0001" w:tentative="1">
      <w:start w:val="1"/>
      <w:numFmt w:val="bullet"/>
      <w:lvlText w:val=""/>
      <w:lvlJc w:val="left"/>
      <w:pPr>
        <w:tabs>
          <w:tab w:val="num" w:pos="5208"/>
        </w:tabs>
        <w:ind w:left="5208" w:hanging="360"/>
      </w:pPr>
      <w:rPr>
        <w:rFonts w:ascii="Symbol" w:hAnsi="Symbol" w:hint="default"/>
      </w:rPr>
    </w:lvl>
    <w:lvl w:ilvl="7" w:tplc="040C0003" w:tentative="1">
      <w:start w:val="1"/>
      <w:numFmt w:val="bullet"/>
      <w:lvlText w:val="o"/>
      <w:lvlJc w:val="left"/>
      <w:pPr>
        <w:tabs>
          <w:tab w:val="num" w:pos="5928"/>
        </w:tabs>
        <w:ind w:left="5928" w:hanging="360"/>
      </w:pPr>
      <w:rPr>
        <w:rFonts w:ascii="Courier New" w:hAnsi="Courier New" w:cs="Courier New" w:hint="default"/>
      </w:rPr>
    </w:lvl>
    <w:lvl w:ilvl="8" w:tplc="040C0005" w:tentative="1">
      <w:start w:val="1"/>
      <w:numFmt w:val="bullet"/>
      <w:lvlText w:val=""/>
      <w:lvlJc w:val="left"/>
      <w:pPr>
        <w:tabs>
          <w:tab w:val="num" w:pos="6648"/>
        </w:tabs>
        <w:ind w:left="6648" w:hanging="360"/>
      </w:pPr>
      <w:rPr>
        <w:rFonts w:ascii="Wingdings" w:hAnsi="Wingdings" w:hint="default"/>
      </w:rPr>
    </w:lvl>
  </w:abstractNum>
  <w:abstractNum w:abstractNumId="1" w15:restartNumberingAfterBreak="0">
    <w:nsid w:val="4D9B7CBA"/>
    <w:multiLevelType w:val="hybridMultilevel"/>
    <w:tmpl w:val="EF2E41CC"/>
    <w:lvl w:ilvl="0" w:tplc="FCCCA2CC">
      <w:start w:val="4"/>
      <w:numFmt w:val="bullet"/>
      <w:lvlText w:val="-"/>
      <w:lvlJc w:val="left"/>
      <w:pPr>
        <w:tabs>
          <w:tab w:val="num" w:pos="2547"/>
        </w:tabs>
        <w:ind w:left="2547" w:hanging="360"/>
      </w:pPr>
      <w:rPr>
        <w:rFonts w:ascii="Calibri" w:eastAsia="Times New Roman" w:hAnsi="Calibri" w:cs="Times New Roman" w:hint="default"/>
      </w:rPr>
    </w:lvl>
    <w:lvl w:ilvl="1" w:tplc="040C0003">
      <w:start w:val="1"/>
      <w:numFmt w:val="bullet"/>
      <w:lvlText w:val="o"/>
      <w:lvlJc w:val="left"/>
      <w:pPr>
        <w:tabs>
          <w:tab w:val="num" w:pos="3267"/>
        </w:tabs>
        <w:ind w:left="3267" w:hanging="360"/>
      </w:pPr>
      <w:rPr>
        <w:rFonts w:ascii="Courier New" w:hAnsi="Courier New" w:cs="Courier New" w:hint="default"/>
      </w:rPr>
    </w:lvl>
    <w:lvl w:ilvl="2" w:tplc="040C0005" w:tentative="1">
      <w:start w:val="1"/>
      <w:numFmt w:val="bullet"/>
      <w:lvlText w:val=""/>
      <w:lvlJc w:val="left"/>
      <w:pPr>
        <w:tabs>
          <w:tab w:val="num" w:pos="3987"/>
        </w:tabs>
        <w:ind w:left="3987" w:hanging="360"/>
      </w:pPr>
      <w:rPr>
        <w:rFonts w:ascii="Wingdings" w:hAnsi="Wingdings" w:hint="default"/>
      </w:rPr>
    </w:lvl>
    <w:lvl w:ilvl="3" w:tplc="040C0001" w:tentative="1">
      <w:start w:val="1"/>
      <w:numFmt w:val="bullet"/>
      <w:lvlText w:val=""/>
      <w:lvlJc w:val="left"/>
      <w:pPr>
        <w:tabs>
          <w:tab w:val="num" w:pos="4707"/>
        </w:tabs>
        <w:ind w:left="4707" w:hanging="360"/>
      </w:pPr>
      <w:rPr>
        <w:rFonts w:ascii="Symbol" w:hAnsi="Symbol" w:hint="default"/>
      </w:rPr>
    </w:lvl>
    <w:lvl w:ilvl="4" w:tplc="040C0003" w:tentative="1">
      <w:start w:val="1"/>
      <w:numFmt w:val="bullet"/>
      <w:lvlText w:val="o"/>
      <w:lvlJc w:val="left"/>
      <w:pPr>
        <w:tabs>
          <w:tab w:val="num" w:pos="5427"/>
        </w:tabs>
        <w:ind w:left="5427" w:hanging="360"/>
      </w:pPr>
      <w:rPr>
        <w:rFonts w:ascii="Courier New" w:hAnsi="Courier New" w:cs="Courier New" w:hint="default"/>
      </w:rPr>
    </w:lvl>
    <w:lvl w:ilvl="5" w:tplc="040C0005" w:tentative="1">
      <w:start w:val="1"/>
      <w:numFmt w:val="bullet"/>
      <w:lvlText w:val=""/>
      <w:lvlJc w:val="left"/>
      <w:pPr>
        <w:tabs>
          <w:tab w:val="num" w:pos="6147"/>
        </w:tabs>
        <w:ind w:left="6147" w:hanging="360"/>
      </w:pPr>
      <w:rPr>
        <w:rFonts w:ascii="Wingdings" w:hAnsi="Wingdings" w:hint="default"/>
      </w:rPr>
    </w:lvl>
    <w:lvl w:ilvl="6" w:tplc="040C0001" w:tentative="1">
      <w:start w:val="1"/>
      <w:numFmt w:val="bullet"/>
      <w:lvlText w:val=""/>
      <w:lvlJc w:val="left"/>
      <w:pPr>
        <w:tabs>
          <w:tab w:val="num" w:pos="6867"/>
        </w:tabs>
        <w:ind w:left="6867" w:hanging="360"/>
      </w:pPr>
      <w:rPr>
        <w:rFonts w:ascii="Symbol" w:hAnsi="Symbol" w:hint="default"/>
      </w:rPr>
    </w:lvl>
    <w:lvl w:ilvl="7" w:tplc="040C0003" w:tentative="1">
      <w:start w:val="1"/>
      <w:numFmt w:val="bullet"/>
      <w:lvlText w:val="o"/>
      <w:lvlJc w:val="left"/>
      <w:pPr>
        <w:tabs>
          <w:tab w:val="num" w:pos="7587"/>
        </w:tabs>
        <w:ind w:left="7587" w:hanging="360"/>
      </w:pPr>
      <w:rPr>
        <w:rFonts w:ascii="Courier New" w:hAnsi="Courier New" w:cs="Courier New" w:hint="default"/>
      </w:rPr>
    </w:lvl>
    <w:lvl w:ilvl="8" w:tplc="040C0005" w:tentative="1">
      <w:start w:val="1"/>
      <w:numFmt w:val="bullet"/>
      <w:lvlText w:val=""/>
      <w:lvlJc w:val="left"/>
      <w:pPr>
        <w:tabs>
          <w:tab w:val="num" w:pos="8307"/>
        </w:tabs>
        <w:ind w:left="8307" w:hanging="360"/>
      </w:pPr>
      <w:rPr>
        <w:rFonts w:ascii="Wingdings" w:hAnsi="Wingdings" w:hint="default"/>
      </w:rPr>
    </w:lvl>
  </w:abstractNum>
  <w:abstractNum w:abstractNumId="2" w15:restartNumberingAfterBreak="0">
    <w:nsid w:val="5A5C4ECA"/>
    <w:multiLevelType w:val="hybridMultilevel"/>
    <w:tmpl w:val="6928B2A0"/>
    <w:lvl w:ilvl="0" w:tplc="0BA865A2">
      <w:start w:val="2"/>
      <w:numFmt w:val="bullet"/>
      <w:lvlText w:val="-"/>
      <w:lvlJc w:val="left"/>
      <w:pPr>
        <w:tabs>
          <w:tab w:val="num" w:pos="2241"/>
        </w:tabs>
        <w:ind w:left="2241" w:hanging="825"/>
      </w:pPr>
      <w:rPr>
        <w:rFonts w:ascii="Arial" w:eastAsia="Times New Roman" w:hAnsi="Arial" w:cs="Aria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68408F"/>
    <w:rsid w:val="00E57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570931B"/>
  <w15:chartTrackingRefBased/>
  <w15:docId w15:val="{72068E14-5BD4-40A9-8981-E8E42D35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D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76D4"/>
    <w:pPr>
      <w:spacing w:after="0" w:line="240" w:lineRule="auto"/>
    </w:pPr>
  </w:style>
  <w:style w:type="paragraph" w:styleId="Corpsdetexte">
    <w:name w:val="Body Text"/>
    <w:basedOn w:val="Normal"/>
    <w:link w:val="CorpsdetexteCar"/>
    <w:rsid w:val="00E576D4"/>
    <w:pPr>
      <w:jc w:val="center"/>
    </w:pPr>
    <w:rPr>
      <w:rFonts w:ascii="Century Gothic" w:hAnsi="Century Gothic"/>
      <w:b/>
      <w:bCs/>
      <w:sz w:val="28"/>
      <w:szCs w:val="28"/>
    </w:rPr>
  </w:style>
  <w:style w:type="character" w:customStyle="1" w:styleId="CorpsdetexteCar">
    <w:name w:val="Corps de texte Car"/>
    <w:basedOn w:val="Policepardfaut"/>
    <w:link w:val="Corpsdetexte"/>
    <w:rsid w:val="00E576D4"/>
    <w:rPr>
      <w:rFonts w:ascii="Century Gothic" w:eastAsia="Times New Roman" w:hAnsi="Century Gothic" w:cs="Times New Roman"/>
      <w:b/>
      <w:bCs/>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5442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Hôpitaux du Bassin de Thau</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CORBON Guillaume</dc:creator>
  <cp:keywords/>
  <dc:description/>
  <cp:lastModifiedBy>CORBON Guillaume</cp:lastModifiedBy>
  <cp:revision>1</cp:revision>
  <dcterms:created xsi:type="dcterms:W3CDTF">2024-09-05T05:08:00Z</dcterms:created>
  <dcterms:modified xsi:type="dcterms:W3CDTF">2024-09-05T05:11:00Z</dcterms:modified>
</cp:coreProperties>
</file>